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97984" w14:textId="1439ED01" w:rsidR="00427639" w:rsidRPr="00427639" w:rsidRDefault="00186932" w:rsidP="00F31EDE">
      <w:pPr>
        <w:spacing w:after="0" w:line="240" w:lineRule="auto"/>
        <w:ind w:left="708"/>
        <w:jc w:val="right"/>
        <w:rPr>
          <w:rFonts w:eastAsia="Times New Roman"/>
          <w:sz w:val="22"/>
          <w:lang w:eastAsia="pl-PL"/>
        </w:rPr>
      </w:pPr>
      <w:r>
        <w:rPr>
          <w:rFonts w:eastAsia="Times New Roman"/>
          <w:sz w:val="22"/>
          <w:lang w:eastAsia="pl-PL"/>
        </w:rPr>
        <w:cr/>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r>
      <w:r>
        <w:rPr>
          <w:rFonts w:eastAsia="Times New Roman"/>
          <w:sz w:val="22"/>
          <w:lang w:eastAsia="pl-PL"/>
        </w:rPr>
        <w:tab/>
        <w:t xml:space="preserve">Gorzów Wlkp.,  </w:t>
      </w:r>
      <w:r w:rsidR="001E791C">
        <w:rPr>
          <w:rFonts w:eastAsia="Times New Roman"/>
          <w:sz w:val="22"/>
          <w:lang w:eastAsia="pl-PL"/>
        </w:rPr>
        <w:t>12</w:t>
      </w:r>
      <w:r w:rsidR="00427639" w:rsidRPr="00427639">
        <w:rPr>
          <w:rFonts w:eastAsia="Times New Roman"/>
          <w:sz w:val="22"/>
          <w:lang w:eastAsia="pl-PL"/>
        </w:rPr>
        <w:t xml:space="preserve"> </w:t>
      </w:r>
      <w:r w:rsidR="007C66F3">
        <w:rPr>
          <w:rFonts w:eastAsia="Times New Roman"/>
          <w:sz w:val="22"/>
          <w:lang w:eastAsia="pl-PL"/>
        </w:rPr>
        <w:t>czerwca</w:t>
      </w:r>
      <w:r>
        <w:rPr>
          <w:rFonts w:eastAsia="Times New Roman"/>
          <w:sz w:val="22"/>
          <w:lang w:eastAsia="pl-PL"/>
        </w:rPr>
        <w:t xml:space="preserve"> 2017</w:t>
      </w:r>
      <w:r w:rsidR="00427639" w:rsidRPr="00427639">
        <w:rPr>
          <w:rFonts w:eastAsia="Times New Roman"/>
          <w:sz w:val="22"/>
          <w:lang w:eastAsia="pl-PL"/>
        </w:rPr>
        <w:t xml:space="preserve"> r.</w:t>
      </w:r>
    </w:p>
    <w:p w14:paraId="7567AF5E" w14:textId="77777777" w:rsidR="00427639" w:rsidRPr="00427639" w:rsidRDefault="00427639" w:rsidP="00427639">
      <w:pPr>
        <w:spacing w:after="0" w:line="240" w:lineRule="auto"/>
        <w:rPr>
          <w:rFonts w:eastAsia="Times New Roman"/>
          <w:sz w:val="22"/>
          <w:lang w:eastAsia="pl-PL"/>
        </w:rPr>
      </w:pPr>
      <w:r w:rsidRPr="00427639">
        <w:rPr>
          <w:rFonts w:eastAsia="Times New Roman"/>
          <w:sz w:val="22"/>
          <w:lang w:eastAsia="pl-PL"/>
        </w:rPr>
        <w:cr/>
      </w:r>
    </w:p>
    <w:p w14:paraId="25BF9113" w14:textId="77777777" w:rsidR="00427639" w:rsidRPr="00427639" w:rsidRDefault="00427639" w:rsidP="00427639">
      <w:pPr>
        <w:spacing w:after="0" w:line="240" w:lineRule="auto"/>
        <w:rPr>
          <w:rFonts w:eastAsia="Times New Roman"/>
          <w:sz w:val="22"/>
          <w:lang w:eastAsia="pl-PL"/>
        </w:rPr>
      </w:pPr>
    </w:p>
    <w:p w14:paraId="3AA59C34" w14:textId="77777777" w:rsidR="0058751A" w:rsidRDefault="00427639" w:rsidP="00427639">
      <w:pPr>
        <w:spacing w:after="0" w:line="240" w:lineRule="auto"/>
        <w:jc w:val="center"/>
        <w:rPr>
          <w:rFonts w:eastAsia="Times New Roman"/>
          <w:b/>
          <w:sz w:val="22"/>
          <w:lang w:eastAsia="pl-PL"/>
        </w:rPr>
      </w:pPr>
      <w:r w:rsidRPr="00427639">
        <w:rPr>
          <w:rFonts w:eastAsia="Times New Roman"/>
          <w:b/>
          <w:sz w:val="22"/>
          <w:lang w:eastAsia="pl-PL"/>
        </w:rPr>
        <w:t>SPECYFIKACJA ISTOTNYCH WARUNKÓW ZAMÓWIENIA</w:t>
      </w:r>
      <w:r w:rsidRPr="00427639">
        <w:rPr>
          <w:rFonts w:eastAsia="Times New Roman"/>
          <w:b/>
          <w:sz w:val="22"/>
          <w:lang w:eastAsia="pl-PL"/>
        </w:rPr>
        <w:cr/>
      </w:r>
    </w:p>
    <w:p w14:paraId="56FBE7AF" w14:textId="59B61DE4" w:rsidR="0058751A" w:rsidRDefault="0058751A" w:rsidP="00427639">
      <w:pPr>
        <w:spacing w:after="0" w:line="240" w:lineRule="auto"/>
        <w:jc w:val="center"/>
        <w:rPr>
          <w:rFonts w:eastAsia="Times New Roman"/>
          <w:b/>
          <w:sz w:val="22"/>
          <w:lang w:eastAsia="pl-PL"/>
        </w:rPr>
      </w:pPr>
      <w:r>
        <w:rPr>
          <w:rFonts w:eastAsia="Times New Roman"/>
          <w:b/>
          <w:sz w:val="22"/>
          <w:lang w:eastAsia="pl-PL"/>
        </w:rPr>
        <w:t>Ogłoszenie o zamówieniu</w:t>
      </w:r>
    </w:p>
    <w:p w14:paraId="412D5D58" w14:textId="3D7BF1E6" w:rsidR="00427639" w:rsidRPr="00427639" w:rsidRDefault="00427639" w:rsidP="00427639">
      <w:pPr>
        <w:spacing w:after="0" w:line="240" w:lineRule="auto"/>
        <w:jc w:val="center"/>
        <w:rPr>
          <w:rFonts w:eastAsia="Times New Roman"/>
          <w:sz w:val="22"/>
          <w:lang w:eastAsia="pl-PL"/>
        </w:rPr>
      </w:pPr>
      <w:r w:rsidRPr="00427639">
        <w:rPr>
          <w:rFonts w:eastAsia="Times New Roman"/>
          <w:sz w:val="22"/>
          <w:lang w:eastAsia="pl-PL"/>
        </w:rPr>
        <w:cr/>
        <w:t xml:space="preserve">dot.: postępowania o udzielenie zamówienia publicznego. </w:t>
      </w:r>
    </w:p>
    <w:p w14:paraId="0462D1D6" w14:textId="77777777" w:rsidR="00427639" w:rsidRPr="00427639" w:rsidRDefault="00427639" w:rsidP="00021D6F">
      <w:pPr>
        <w:spacing w:after="0" w:line="240" w:lineRule="auto"/>
        <w:jc w:val="both"/>
        <w:rPr>
          <w:rFonts w:eastAsia="Times New Roman"/>
          <w:sz w:val="22"/>
          <w:lang w:eastAsia="pl-PL"/>
        </w:rPr>
      </w:pPr>
    </w:p>
    <w:p w14:paraId="5E18C28D" w14:textId="77777777" w:rsidR="00427639" w:rsidRPr="00DE2F7F" w:rsidRDefault="00427639" w:rsidP="00021D6F">
      <w:pPr>
        <w:spacing w:after="0" w:line="240" w:lineRule="auto"/>
        <w:jc w:val="both"/>
        <w:rPr>
          <w:rFonts w:eastAsia="Times New Roman"/>
          <w:iCs/>
          <w:sz w:val="22"/>
          <w:lang w:eastAsia="pl-PL"/>
        </w:rPr>
      </w:pPr>
      <w:r w:rsidRPr="00DE2F7F">
        <w:rPr>
          <w:rFonts w:eastAsia="Times New Roman"/>
          <w:sz w:val="22"/>
          <w:lang w:eastAsia="pl-PL"/>
        </w:rPr>
        <w:t xml:space="preserve">Nazwa zadania: </w:t>
      </w:r>
      <w:r w:rsidR="00C60F24" w:rsidRPr="00DE2F7F">
        <w:rPr>
          <w:rFonts w:eastAsia="Times New Roman"/>
          <w:b/>
          <w:sz w:val="22"/>
          <w:lang w:eastAsia="pl-PL"/>
        </w:rPr>
        <w:t>Usługi szkoleniowe w ramach środków na doskonalenie nauczycieli w 2017 roku na terenie województwa lubuskiego.</w:t>
      </w:r>
      <w:r w:rsidRPr="00DE2F7F">
        <w:rPr>
          <w:rFonts w:eastAsia="Times New Roman"/>
          <w:sz w:val="22"/>
          <w:lang w:eastAsia="pl-PL"/>
        </w:rPr>
        <w:cr/>
      </w:r>
      <w:r w:rsidRPr="00DE2F7F">
        <w:rPr>
          <w:iCs/>
          <w:sz w:val="22"/>
        </w:rPr>
        <w:t xml:space="preserve"> </w:t>
      </w:r>
      <w:r w:rsidRPr="00DE2F7F">
        <w:rPr>
          <w:rFonts w:eastAsia="Times New Roman"/>
          <w:iCs/>
          <w:sz w:val="22"/>
          <w:lang w:eastAsia="pl-PL"/>
        </w:rPr>
        <w:t>wg „Wspólnego</w:t>
      </w:r>
      <w:r w:rsidR="00C60F24" w:rsidRPr="00DE2F7F">
        <w:rPr>
          <w:rFonts w:eastAsia="Times New Roman"/>
          <w:iCs/>
          <w:sz w:val="22"/>
          <w:lang w:eastAsia="pl-PL"/>
        </w:rPr>
        <w:t xml:space="preserve"> Słownika Zamówień” Kod CPV 80500000-9</w:t>
      </w:r>
      <w:r w:rsidRPr="00DE2F7F">
        <w:rPr>
          <w:rFonts w:eastAsia="Times New Roman"/>
          <w:iCs/>
          <w:sz w:val="22"/>
          <w:lang w:eastAsia="pl-PL"/>
        </w:rPr>
        <w:t xml:space="preserve"> – usługi </w:t>
      </w:r>
      <w:r w:rsidR="00C60F24" w:rsidRPr="00DE2F7F">
        <w:rPr>
          <w:rFonts w:eastAsia="Times New Roman"/>
          <w:iCs/>
          <w:sz w:val="22"/>
          <w:lang w:eastAsia="pl-PL"/>
        </w:rPr>
        <w:t>szkoleniowe</w:t>
      </w:r>
      <w:r w:rsidRPr="00DE2F7F">
        <w:rPr>
          <w:rFonts w:eastAsia="Times New Roman"/>
          <w:iCs/>
          <w:sz w:val="22"/>
          <w:lang w:eastAsia="pl-PL"/>
        </w:rPr>
        <w:t>.</w:t>
      </w:r>
    </w:p>
    <w:p w14:paraId="76EC83D2" w14:textId="77777777" w:rsidR="00427639" w:rsidRPr="00DE2F7F" w:rsidRDefault="00427639" w:rsidP="00021D6F">
      <w:pPr>
        <w:spacing w:after="0" w:line="240" w:lineRule="auto"/>
        <w:jc w:val="both"/>
        <w:rPr>
          <w:rFonts w:eastAsia="Times New Roman"/>
          <w:iCs/>
          <w:sz w:val="22"/>
          <w:lang w:eastAsia="pl-PL"/>
        </w:rPr>
      </w:pPr>
    </w:p>
    <w:p w14:paraId="6A89FF01" w14:textId="77777777" w:rsidR="00427639" w:rsidRPr="00DE2F7F" w:rsidRDefault="00427639" w:rsidP="00021D6F">
      <w:pPr>
        <w:spacing w:after="0" w:line="240" w:lineRule="auto"/>
        <w:jc w:val="both"/>
        <w:rPr>
          <w:rFonts w:eastAsia="Times New Roman"/>
          <w:b/>
          <w:sz w:val="22"/>
          <w:u w:val="single"/>
          <w:lang w:eastAsia="pl-PL"/>
        </w:rPr>
      </w:pPr>
      <w:r w:rsidRPr="00DE2F7F">
        <w:rPr>
          <w:rFonts w:eastAsia="Times New Roman"/>
          <w:b/>
          <w:sz w:val="22"/>
          <w:u w:val="single"/>
          <w:lang w:eastAsia="pl-PL"/>
        </w:rPr>
        <w:t>I. Nazwa i adres zamawiającego.</w:t>
      </w:r>
      <w:r w:rsidRPr="00DE2F7F">
        <w:rPr>
          <w:rFonts w:eastAsia="Times New Roman"/>
          <w:b/>
          <w:sz w:val="22"/>
          <w:u w:val="single"/>
          <w:lang w:eastAsia="pl-PL"/>
        </w:rPr>
        <w:cr/>
      </w:r>
    </w:p>
    <w:p w14:paraId="4B08C2F9" w14:textId="77777777" w:rsidR="00427639" w:rsidRPr="00DE2F7F" w:rsidRDefault="00427639" w:rsidP="00021D6F">
      <w:pPr>
        <w:spacing w:after="0" w:line="240" w:lineRule="auto"/>
        <w:ind w:firstLine="357"/>
        <w:jc w:val="both"/>
        <w:rPr>
          <w:rFonts w:eastAsia="Times New Roman"/>
          <w:bCs/>
          <w:sz w:val="22"/>
          <w:lang w:eastAsia="pl-PL"/>
        </w:rPr>
      </w:pPr>
      <w:r w:rsidRPr="00DE2F7F">
        <w:rPr>
          <w:rFonts w:eastAsia="Times New Roman"/>
          <w:b/>
          <w:sz w:val="22"/>
          <w:lang w:eastAsia="pl-PL"/>
        </w:rPr>
        <w:t>§ 1.</w:t>
      </w:r>
      <w:r w:rsidRPr="00DE2F7F">
        <w:rPr>
          <w:rFonts w:eastAsia="Times New Roman"/>
          <w:sz w:val="22"/>
          <w:lang w:eastAsia="pl-PL"/>
        </w:rPr>
        <w:t xml:space="preserve"> 1. Nazwa zamawiającego: </w:t>
      </w:r>
      <w:r w:rsidRPr="00DE2F7F">
        <w:rPr>
          <w:rFonts w:eastAsia="Times New Roman"/>
          <w:bCs/>
          <w:sz w:val="22"/>
          <w:lang w:eastAsia="pl-PL"/>
        </w:rPr>
        <w:t>Kuratorium Oświaty w Gorzowie Wielkopolskim.</w:t>
      </w:r>
    </w:p>
    <w:p w14:paraId="2A2C9CBB" w14:textId="77777777" w:rsidR="00427639" w:rsidRPr="00DE2F7F" w:rsidRDefault="00427639" w:rsidP="00021D6F">
      <w:pPr>
        <w:spacing w:after="0" w:line="240" w:lineRule="auto"/>
        <w:ind w:firstLine="357"/>
        <w:jc w:val="both"/>
        <w:rPr>
          <w:rFonts w:eastAsia="Times New Roman"/>
          <w:bCs/>
          <w:sz w:val="22"/>
          <w:lang w:eastAsia="pl-PL"/>
        </w:rPr>
      </w:pPr>
      <w:r w:rsidRPr="00DE2F7F">
        <w:rPr>
          <w:rFonts w:eastAsia="Times New Roman"/>
          <w:sz w:val="22"/>
          <w:lang w:eastAsia="pl-PL"/>
        </w:rPr>
        <w:t>2. Adres zamawiającego:</w:t>
      </w:r>
      <w:r w:rsidRPr="00DE2F7F">
        <w:rPr>
          <w:rFonts w:eastAsia="Times New Roman"/>
          <w:sz w:val="22"/>
          <w:lang w:eastAsia="pl-PL"/>
        </w:rPr>
        <w:tab/>
        <w:t xml:space="preserve"> </w:t>
      </w:r>
      <w:r w:rsidRPr="00DE2F7F">
        <w:rPr>
          <w:rFonts w:eastAsia="Times New Roman"/>
          <w:bCs/>
          <w:sz w:val="22"/>
          <w:lang w:eastAsia="pl-PL"/>
        </w:rPr>
        <w:t>ul. Jagiellończyka 10, 66-400 Gorzów Wielkopolski.</w:t>
      </w:r>
    </w:p>
    <w:p w14:paraId="0C857659"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3. Telefon zamawiającego:</w:t>
      </w:r>
      <w:r w:rsidRPr="00DE2F7F">
        <w:rPr>
          <w:rFonts w:eastAsia="Times New Roman"/>
          <w:sz w:val="22"/>
          <w:lang w:eastAsia="pl-PL"/>
        </w:rPr>
        <w:tab/>
        <w:t xml:space="preserve"> </w:t>
      </w:r>
      <w:r w:rsidRPr="00DE2F7F">
        <w:rPr>
          <w:rFonts w:eastAsia="Times New Roman"/>
          <w:sz w:val="22"/>
          <w:lang w:eastAsia="pl-PL"/>
        </w:rPr>
        <w:tab/>
        <w:t>(95) 720 84 12.</w:t>
      </w:r>
    </w:p>
    <w:p w14:paraId="7719E196"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 xml:space="preserve">4. Faks zamawiającego: </w:t>
      </w:r>
      <w:r w:rsidRPr="00DE2F7F">
        <w:rPr>
          <w:rFonts w:eastAsia="Times New Roman"/>
          <w:sz w:val="22"/>
          <w:lang w:eastAsia="pl-PL"/>
        </w:rPr>
        <w:tab/>
      </w:r>
      <w:r w:rsidRPr="00DE2F7F">
        <w:rPr>
          <w:rFonts w:eastAsia="Times New Roman"/>
          <w:sz w:val="22"/>
          <w:lang w:eastAsia="pl-PL"/>
        </w:rPr>
        <w:tab/>
        <w:t>(95) 722 37 26.</w:t>
      </w:r>
    </w:p>
    <w:p w14:paraId="36F02C9B"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 xml:space="preserve">5. Adres strony internetowej: </w:t>
      </w:r>
      <w:r w:rsidRPr="00DE2F7F">
        <w:rPr>
          <w:rFonts w:eastAsia="Times New Roman"/>
          <w:sz w:val="22"/>
          <w:lang w:eastAsia="pl-PL"/>
        </w:rPr>
        <w:tab/>
        <w:t>www.ko-gorzow.edu.pl.</w:t>
      </w:r>
    </w:p>
    <w:p w14:paraId="36EC0C8D"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6. Adres poczty elektronicznej: kuratorium@ko-gorzow.edu.pl.</w:t>
      </w:r>
    </w:p>
    <w:p w14:paraId="18AA59B0"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 xml:space="preserve">7. Godziny urzędowania: </w:t>
      </w:r>
      <w:r w:rsidRPr="00DE2F7F">
        <w:rPr>
          <w:rFonts w:eastAsia="Times New Roman"/>
          <w:sz w:val="22"/>
          <w:lang w:eastAsia="pl-PL"/>
        </w:rPr>
        <w:tab/>
        <w:t>od 8.00 do</w:t>
      </w:r>
      <w:r w:rsidRPr="00DE2F7F">
        <w:rPr>
          <w:rFonts w:eastAsia="Times New Roman"/>
          <w:bCs/>
          <w:sz w:val="22"/>
          <w:lang w:eastAsia="pl-PL"/>
        </w:rPr>
        <w:t xml:space="preserve"> 15.00 </w:t>
      </w:r>
      <w:r w:rsidRPr="00DE2F7F">
        <w:rPr>
          <w:rFonts w:eastAsia="Times New Roman"/>
          <w:sz w:val="22"/>
          <w:lang w:eastAsia="pl-PL"/>
        </w:rPr>
        <w:t>(od poniedziałku do piątku).</w:t>
      </w:r>
    </w:p>
    <w:p w14:paraId="5A3F6DF5" w14:textId="77777777" w:rsidR="00427639" w:rsidRPr="00DE2F7F" w:rsidRDefault="00427639" w:rsidP="00021D6F">
      <w:pPr>
        <w:spacing w:after="0" w:line="240" w:lineRule="auto"/>
        <w:ind w:left="426" w:firstLine="357"/>
        <w:jc w:val="both"/>
        <w:rPr>
          <w:rFonts w:eastAsia="Times New Roman"/>
          <w:b/>
          <w:sz w:val="22"/>
          <w:lang w:eastAsia="pl-PL"/>
        </w:rPr>
      </w:pPr>
    </w:p>
    <w:p w14:paraId="4E6A329C" w14:textId="77777777" w:rsidR="00427639" w:rsidRPr="00DE2F7F" w:rsidRDefault="00427639" w:rsidP="00021D6F">
      <w:pPr>
        <w:tabs>
          <w:tab w:val="left" w:pos="7371"/>
        </w:tabs>
        <w:spacing w:after="0" w:line="240" w:lineRule="auto"/>
        <w:jc w:val="both"/>
        <w:rPr>
          <w:rFonts w:eastAsia="Times New Roman"/>
          <w:sz w:val="22"/>
          <w:lang w:eastAsia="pl-PL"/>
        </w:rPr>
      </w:pPr>
      <w:r w:rsidRPr="00DE2F7F">
        <w:rPr>
          <w:rFonts w:eastAsia="Times New Roman"/>
          <w:b/>
          <w:sz w:val="22"/>
          <w:u w:val="single"/>
          <w:lang w:eastAsia="pl-PL"/>
        </w:rPr>
        <w:t>II. Tryb udzielenia zamówienia.</w:t>
      </w:r>
      <w:r w:rsidRPr="00DE2F7F">
        <w:rPr>
          <w:rFonts w:eastAsia="Times New Roman"/>
          <w:b/>
          <w:sz w:val="22"/>
          <w:lang w:eastAsia="pl-PL"/>
        </w:rPr>
        <w:cr/>
      </w:r>
    </w:p>
    <w:p w14:paraId="5B246602" w14:textId="77777777" w:rsidR="00967256" w:rsidRDefault="00427639" w:rsidP="00021D6F">
      <w:pPr>
        <w:spacing w:after="0" w:line="240" w:lineRule="auto"/>
        <w:ind w:firstLine="357"/>
        <w:jc w:val="both"/>
        <w:rPr>
          <w:rFonts w:eastAsia="Times New Roman"/>
          <w:sz w:val="22"/>
          <w:lang w:eastAsia="pl-PL"/>
        </w:rPr>
      </w:pPr>
      <w:r w:rsidRPr="000764B6">
        <w:rPr>
          <w:rFonts w:eastAsia="Times New Roman"/>
          <w:b/>
          <w:sz w:val="22"/>
          <w:lang w:eastAsia="pl-PL"/>
        </w:rPr>
        <w:t>§ 2.</w:t>
      </w:r>
      <w:r w:rsidR="00DE2F7F" w:rsidRPr="000764B6">
        <w:rPr>
          <w:rFonts w:eastAsia="Times New Roman"/>
          <w:b/>
          <w:sz w:val="22"/>
          <w:lang w:eastAsia="pl-PL"/>
        </w:rPr>
        <w:t xml:space="preserve"> </w:t>
      </w:r>
      <w:r w:rsidRPr="000764B6">
        <w:rPr>
          <w:rFonts w:eastAsia="Times New Roman"/>
          <w:sz w:val="22"/>
          <w:lang w:eastAsia="pl-PL"/>
        </w:rPr>
        <w:t xml:space="preserve">1. Postępowanie prowadzone jest </w:t>
      </w:r>
      <w:r w:rsidR="00B62DF8" w:rsidRPr="000764B6">
        <w:rPr>
          <w:rFonts w:eastAsia="Times New Roman"/>
          <w:sz w:val="22"/>
          <w:lang w:eastAsia="pl-PL"/>
        </w:rPr>
        <w:t xml:space="preserve">na podstawie art. 138o </w:t>
      </w:r>
      <w:r w:rsidRPr="000764B6">
        <w:rPr>
          <w:rFonts w:eastAsia="Times New Roman"/>
          <w:sz w:val="22"/>
          <w:lang w:eastAsia="pl-PL"/>
        </w:rPr>
        <w:t>ustawy z dnia 29 stycznia 2004 r. –</w:t>
      </w:r>
      <w:r w:rsidRPr="00DE2F7F">
        <w:rPr>
          <w:rFonts w:eastAsia="Times New Roman"/>
          <w:sz w:val="22"/>
          <w:lang w:eastAsia="pl-PL"/>
        </w:rPr>
        <w:t xml:space="preserve"> Prawo zamówień publicznych (tj. Dz. U. z 2015 r. poz. 2164</w:t>
      </w:r>
      <w:r w:rsidR="00DE2F7F" w:rsidRPr="00DE2F7F">
        <w:rPr>
          <w:rFonts w:eastAsia="Times New Roman"/>
          <w:sz w:val="22"/>
          <w:lang w:eastAsia="pl-PL"/>
        </w:rPr>
        <w:t>, z pó</w:t>
      </w:r>
      <w:r w:rsidR="00B62DF8" w:rsidRPr="00DE2F7F">
        <w:rPr>
          <w:rFonts w:eastAsia="Times New Roman"/>
          <w:sz w:val="22"/>
          <w:lang w:eastAsia="pl-PL"/>
        </w:rPr>
        <w:t>źn. zm.), zwanej dalej „ustawą”.</w:t>
      </w:r>
    </w:p>
    <w:p w14:paraId="3AE978C2" w14:textId="77777777" w:rsidR="0054239B" w:rsidRDefault="002B2A29" w:rsidP="00021D6F">
      <w:pPr>
        <w:spacing w:after="0" w:line="240" w:lineRule="auto"/>
        <w:ind w:firstLine="357"/>
        <w:jc w:val="both"/>
        <w:rPr>
          <w:rFonts w:eastAsia="Times New Roman"/>
          <w:sz w:val="22"/>
          <w:lang w:eastAsia="pl-PL"/>
        </w:rPr>
      </w:pPr>
      <w:r w:rsidRPr="00DE2F7F">
        <w:rPr>
          <w:rFonts w:eastAsia="Times New Roman"/>
          <w:sz w:val="22"/>
          <w:lang w:eastAsia="pl-PL"/>
        </w:rPr>
        <w:t>2</w:t>
      </w:r>
      <w:r w:rsidR="00427639" w:rsidRPr="00DE2F7F">
        <w:rPr>
          <w:rFonts w:eastAsia="Times New Roman"/>
          <w:sz w:val="22"/>
          <w:lang w:eastAsia="pl-PL"/>
        </w:rPr>
        <w:t>. W zakresie nieuregulowanym w niniejszej specyfikacji istotnych warunków zamówienia, zwanej dalej „SIWZ”, zastosowanie mają przepisy ustawy.</w:t>
      </w:r>
    </w:p>
    <w:p w14:paraId="1E6A44AD" w14:textId="227E5CD4" w:rsidR="00427639" w:rsidRPr="00DE2F7F" w:rsidRDefault="0054239B" w:rsidP="00021D6F">
      <w:pPr>
        <w:spacing w:after="0" w:line="240" w:lineRule="auto"/>
        <w:ind w:firstLine="357"/>
        <w:jc w:val="both"/>
        <w:rPr>
          <w:rFonts w:eastAsia="Times New Roman"/>
          <w:sz w:val="22"/>
          <w:lang w:eastAsia="pl-PL"/>
        </w:rPr>
      </w:pPr>
      <w:r>
        <w:rPr>
          <w:rFonts w:eastAsia="Times New Roman"/>
          <w:sz w:val="22"/>
          <w:lang w:eastAsia="pl-PL"/>
        </w:rPr>
        <w:t>3.  Niniejsza SIWZ stanowi jednocześnie ogłoszenie o zamówieniu, o którym mowa w art. 138o ust. 3 ustawy.</w:t>
      </w:r>
      <w:r w:rsidR="00427639" w:rsidRPr="00DE2F7F">
        <w:rPr>
          <w:rFonts w:eastAsia="Times New Roman"/>
          <w:sz w:val="22"/>
          <w:lang w:eastAsia="pl-PL"/>
        </w:rPr>
        <w:cr/>
      </w:r>
      <w:r w:rsidR="00427639" w:rsidRPr="00DE2F7F">
        <w:rPr>
          <w:rFonts w:eastAsia="Times New Roman"/>
          <w:sz w:val="22"/>
          <w:lang w:eastAsia="pl-PL"/>
        </w:rPr>
        <w:cr/>
      </w:r>
      <w:r w:rsidR="00427639" w:rsidRPr="00DE2F7F">
        <w:rPr>
          <w:rFonts w:eastAsia="Times New Roman"/>
          <w:b/>
          <w:sz w:val="22"/>
          <w:u w:val="single"/>
          <w:lang w:eastAsia="pl-PL"/>
        </w:rPr>
        <w:t>III. Opis przedmiotu zamówienia.</w:t>
      </w:r>
      <w:r w:rsidR="00427639" w:rsidRPr="00DE2F7F">
        <w:rPr>
          <w:rFonts w:eastAsia="Times New Roman"/>
          <w:b/>
          <w:sz w:val="22"/>
          <w:lang w:eastAsia="pl-PL"/>
        </w:rPr>
        <w:cr/>
      </w:r>
    </w:p>
    <w:p w14:paraId="6DD9748A" w14:textId="57A4E4D2" w:rsidR="000764B6" w:rsidRDefault="00427639" w:rsidP="00021D6F">
      <w:pPr>
        <w:spacing w:after="0" w:line="240" w:lineRule="auto"/>
        <w:ind w:firstLine="357"/>
        <w:jc w:val="both"/>
        <w:rPr>
          <w:rFonts w:eastAsia="Times New Roman"/>
          <w:bCs/>
          <w:sz w:val="22"/>
          <w:lang w:eastAsia="pl-PL"/>
        </w:rPr>
      </w:pPr>
      <w:r w:rsidRPr="00DE2F7F">
        <w:rPr>
          <w:rFonts w:eastAsia="Times New Roman"/>
          <w:b/>
          <w:sz w:val="22"/>
          <w:lang w:eastAsia="pl-PL"/>
        </w:rPr>
        <w:t>§ 3.</w:t>
      </w:r>
      <w:r w:rsidRPr="00DE2F7F">
        <w:rPr>
          <w:rFonts w:eastAsia="Times New Roman"/>
          <w:sz w:val="22"/>
          <w:lang w:eastAsia="pl-PL"/>
        </w:rPr>
        <w:t xml:space="preserve"> 1. </w:t>
      </w:r>
      <w:r w:rsidRPr="00DE2F7F">
        <w:rPr>
          <w:rFonts w:eastAsia="Times New Roman"/>
          <w:bCs/>
          <w:sz w:val="22"/>
          <w:lang w:eastAsia="pl-PL"/>
        </w:rPr>
        <w:t xml:space="preserve">Przedmiotem zamówienia jest </w:t>
      </w:r>
      <w:r w:rsidR="00C60F24" w:rsidRPr="00DE2F7F">
        <w:rPr>
          <w:rFonts w:eastAsia="Times New Roman"/>
          <w:bCs/>
          <w:sz w:val="22"/>
          <w:lang w:eastAsia="pl-PL"/>
        </w:rPr>
        <w:t>usługa polegająca na opracowaniu, przygotowaniu materiałów szkoleniowych w formie wydruku dla każdego z uczestników i przeprowadzeniu</w:t>
      </w:r>
      <w:r w:rsidRPr="00DE2F7F">
        <w:rPr>
          <w:rFonts w:eastAsia="Times New Roman"/>
          <w:bCs/>
          <w:sz w:val="22"/>
          <w:lang w:eastAsia="pl-PL"/>
        </w:rPr>
        <w:t xml:space="preserve"> na rzecz Zamawiającego serii szko</w:t>
      </w:r>
      <w:r w:rsidR="00432385">
        <w:rPr>
          <w:rFonts w:eastAsia="Times New Roman"/>
          <w:bCs/>
          <w:sz w:val="22"/>
          <w:lang w:eastAsia="pl-PL"/>
        </w:rPr>
        <w:t xml:space="preserve">leń dla nauczycieli </w:t>
      </w:r>
      <w:r w:rsidR="000764B6" w:rsidRPr="000764B6">
        <w:rPr>
          <w:rFonts w:eastAsia="Times New Roman"/>
          <w:bCs/>
          <w:sz w:val="22"/>
          <w:lang w:eastAsia="pl-PL"/>
        </w:rPr>
        <w:t>przedszkoli</w:t>
      </w:r>
      <w:r w:rsidR="000764B6">
        <w:rPr>
          <w:rFonts w:eastAsia="Times New Roman"/>
          <w:bCs/>
          <w:sz w:val="22"/>
          <w:lang w:eastAsia="pl-PL"/>
        </w:rPr>
        <w:t xml:space="preserve">, </w:t>
      </w:r>
      <w:r w:rsidRPr="00DE2F7F">
        <w:rPr>
          <w:rFonts w:eastAsia="Times New Roman"/>
          <w:bCs/>
          <w:sz w:val="22"/>
          <w:lang w:eastAsia="pl-PL"/>
        </w:rPr>
        <w:t>szkół  i placówek z województw</w:t>
      </w:r>
      <w:r w:rsidR="000764B6">
        <w:rPr>
          <w:rFonts w:eastAsia="Times New Roman"/>
          <w:bCs/>
          <w:sz w:val="22"/>
          <w:lang w:eastAsia="pl-PL"/>
        </w:rPr>
        <w:t xml:space="preserve">a lubuskiego. </w:t>
      </w:r>
    </w:p>
    <w:p w14:paraId="4A58CE37" w14:textId="77777777" w:rsidR="00427639" w:rsidRPr="00DE2F7F" w:rsidRDefault="00427639" w:rsidP="00021D6F">
      <w:pPr>
        <w:spacing w:after="0" w:line="240" w:lineRule="auto"/>
        <w:ind w:firstLine="357"/>
        <w:jc w:val="both"/>
        <w:rPr>
          <w:rFonts w:eastAsia="Times New Roman"/>
          <w:bCs/>
          <w:sz w:val="22"/>
          <w:lang w:eastAsia="pl-PL"/>
        </w:rPr>
      </w:pPr>
      <w:r w:rsidRPr="00DE2F7F">
        <w:rPr>
          <w:rFonts w:eastAsia="Times New Roman"/>
          <w:bCs/>
          <w:sz w:val="22"/>
          <w:lang w:eastAsia="pl-PL"/>
        </w:rPr>
        <w:t xml:space="preserve">2. </w:t>
      </w:r>
      <w:r w:rsidRPr="00DE2F7F">
        <w:rPr>
          <w:rFonts w:eastAsia="Times New Roman"/>
          <w:sz w:val="22"/>
          <w:lang w:eastAsia="pl-PL"/>
        </w:rPr>
        <w:t>Tematy szkolenia, rodzaj i liczbę uczestników, liczbę grup, liczbę godzin szkolenia dla jednej grupy oraz uwagi o realizacji projektu grantowego, miejscu przeprowadzenia szkolenia, określa załącznik nr 1 do SIWZ.</w:t>
      </w:r>
    </w:p>
    <w:p w14:paraId="4BEBE607"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3. Każdy oferent ma prawo złożyć ofertę częściową na dowolnie wybraną liczbę tematów szkoleń.</w:t>
      </w:r>
    </w:p>
    <w:p w14:paraId="33E47069"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4. Każdy z tematów zamieszczonych w załączniku nr 1 stanowi odrębne zadanie.</w:t>
      </w:r>
    </w:p>
    <w:p w14:paraId="5DB94C20" w14:textId="77777777" w:rsidR="00427639" w:rsidRPr="00DE2F7F" w:rsidRDefault="00427639" w:rsidP="00021D6F">
      <w:pPr>
        <w:spacing w:after="0" w:line="240" w:lineRule="auto"/>
        <w:ind w:firstLine="357"/>
        <w:jc w:val="both"/>
        <w:rPr>
          <w:rFonts w:eastAsia="Times New Roman"/>
          <w:b/>
          <w:sz w:val="22"/>
          <w:lang w:eastAsia="pl-PL"/>
        </w:rPr>
      </w:pPr>
    </w:p>
    <w:p w14:paraId="28AA5B9E"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4.</w:t>
      </w:r>
      <w:r w:rsidRPr="00DE2F7F">
        <w:rPr>
          <w:rFonts w:eastAsia="Times New Roman"/>
          <w:sz w:val="22"/>
          <w:lang w:eastAsia="pl-PL"/>
        </w:rPr>
        <w:t xml:space="preserve"> Wymagania jakie winien spełnić wykonawca.</w:t>
      </w:r>
    </w:p>
    <w:p w14:paraId="2A8976C5"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1. Uczestnicy szkolenia nie będą ponosić opłat za udział w szkoleniu.</w:t>
      </w:r>
    </w:p>
    <w:p w14:paraId="769E2A25"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2. Zajęcia warsztatowe stanowić będą nie mniej niż 75% ogólnej liczby godzin szkolenia.</w:t>
      </w:r>
    </w:p>
    <w:p w14:paraId="2CC3D1B1"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3. W jednym dniu nie będzie więcej niż 8 godzin szkolenia.</w:t>
      </w:r>
    </w:p>
    <w:p w14:paraId="6F503DB4"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 xml:space="preserve">4. W trakcie realizacji zajęć, w każdym dniu należy zapewnić uczestnikom szkolenia nieodpłatnie kawę i herbatę, a w przypadku zajęć trwających ponad 5 godzin, nieodpłatny obiad serwowany </w:t>
      </w:r>
      <w:r w:rsidRPr="00DE2F7F">
        <w:rPr>
          <w:rFonts w:eastAsia="Times New Roman"/>
          <w:sz w:val="22"/>
          <w:lang w:eastAsia="pl-PL"/>
        </w:rPr>
        <w:br/>
        <w:t>w obiekcie (pomieszczeniu) do tego przeznaczonym.</w:t>
      </w:r>
    </w:p>
    <w:p w14:paraId="745C0A63"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5. Wykonawca w ramach realizowanego zad</w:t>
      </w:r>
      <w:r w:rsidR="004B1CDF" w:rsidRPr="00DE2F7F">
        <w:rPr>
          <w:rFonts w:eastAsia="Times New Roman"/>
          <w:sz w:val="22"/>
          <w:lang w:eastAsia="pl-PL"/>
        </w:rPr>
        <w:t xml:space="preserve">ania przygotuje dla uczestnika </w:t>
      </w:r>
      <w:r w:rsidRPr="00DE2F7F">
        <w:rPr>
          <w:rFonts w:eastAsia="Times New Roman"/>
          <w:sz w:val="22"/>
          <w:lang w:eastAsia="pl-PL"/>
        </w:rPr>
        <w:t>pakiet materiałów szkoleniowych w formie wydruku, oznakowany napisem „Finansowane ze środków Lubuskiego Kuratora Oświaty”.</w:t>
      </w:r>
    </w:p>
    <w:p w14:paraId="0A077CAB"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lastRenderedPageBreak/>
        <w:t xml:space="preserve">6. Miejscem wykonania Zamówienia powinien być obiekt położony na terenie województwa lubuskiego </w:t>
      </w:r>
      <w:r w:rsidR="004B1CDF" w:rsidRPr="00DE2F7F">
        <w:rPr>
          <w:rFonts w:eastAsia="Times New Roman"/>
          <w:sz w:val="22"/>
          <w:lang w:eastAsia="pl-PL"/>
        </w:rPr>
        <w:t>–</w:t>
      </w:r>
      <w:r w:rsidRPr="00DE2F7F">
        <w:rPr>
          <w:rFonts w:eastAsia="Times New Roman"/>
          <w:sz w:val="22"/>
          <w:lang w:eastAsia="pl-PL"/>
        </w:rPr>
        <w:t xml:space="preserve"> z uwzględnieniem uwag o miejscu realizacji projektu grantowego zawartych</w:t>
      </w:r>
      <w:r w:rsidRPr="00DE2F7F">
        <w:rPr>
          <w:rFonts w:eastAsia="Times New Roman"/>
          <w:sz w:val="22"/>
          <w:lang w:eastAsia="pl-PL"/>
        </w:rPr>
        <w:br/>
        <w:t xml:space="preserve">w załączniku nr 1 do SIWZ, do tego przystosowany, tzn. posiadający dogodny dojazd, salę wykładowo-warsztatową przystosowaną do kształcenia dorosłych, wyposażoną w narzędzia </w:t>
      </w:r>
      <w:r w:rsidRPr="00DE2F7F">
        <w:rPr>
          <w:rFonts w:eastAsia="Times New Roman"/>
          <w:sz w:val="22"/>
          <w:lang w:eastAsia="pl-PL"/>
        </w:rPr>
        <w:br/>
        <w:t xml:space="preserve">i środki technologii informatycznej umożliwiające realizację szkolenia zgodnie ze specyfiką szkolenia. </w:t>
      </w:r>
    </w:p>
    <w:p w14:paraId="5C46539B"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7. Odbiór usług zostanie udokumentowany raportem ze szkolenia przygotowanym przez Wykonawcę. Raport będzie zawierał w szczególności:</w:t>
      </w:r>
    </w:p>
    <w:p w14:paraId="110256F3" w14:textId="77777777" w:rsidR="00427639" w:rsidRPr="00DE2F7F" w:rsidRDefault="00427639" w:rsidP="00021D6F">
      <w:pPr>
        <w:numPr>
          <w:ilvl w:val="0"/>
          <w:numId w:val="8"/>
        </w:numPr>
        <w:spacing w:after="0" w:line="240" w:lineRule="auto"/>
        <w:jc w:val="both"/>
        <w:rPr>
          <w:rFonts w:eastAsia="Times New Roman"/>
          <w:sz w:val="22"/>
          <w:lang w:eastAsia="pl-PL"/>
        </w:rPr>
      </w:pPr>
      <w:r w:rsidRPr="00DE2F7F">
        <w:rPr>
          <w:rFonts w:eastAsia="Times New Roman"/>
          <w:sz w:val="22"/>
          <w:lang w:eastAsia="pl-PL"/>
        </w:rPr>
        <w:t>uwagi dotyczące treści szkolenia,</w:t>
      </w:r>
    </w:p>
    <w:p w14:paraId="21CE6280" w14:textId="77777777" w:rsidR="00427639" w:rsidRPr="00DE2F7F" w:rsidRDefault="00427639" w:rsidP="00021D6F">
      <w:pPr>
        <w:numPr>
          <w:ilvl w:val="0"/>
          <w:numId w:val="8"/>
        </w:numPr>
        <w:spacing w:after="0" w:line="240" w:lineRule="auto"/>
        <w:jc w:val="both"/>
        <w:rPr>
          <w:rFonts w:eastAsia="Times New Roman"/>
          <w:sz w:val="22"/>
          <w:lang w:eastAsia="pl-PL"/>
        </w:rPr>
      </w:pPr>
      <w:r w:rsidRPr="00DE2F7F">
        <w:rPr>
          <w:rFonts w:eastAsia="Times New Roman"/>
          <w:sz w:val="22"/>
          <w:lang w:eastAsia="pl-PL"/>
        </w:rPr>
        <w:t>omówienie trudności, z jakimi spotkał się Wykonawca przy realizacji umowy,</w:t>
      </w:r>
    </w:p>
    <w:p w14:paraId="05A58126" w14:textId="77777777" w:rsidR="00427639" w:rsidRPr="00DE2F7F" w:rsidRDefault="00427639" w:rsidP="00021D6F">
      <w:pPr>
        <w:numPr>
          <w:ilvl w:val="0"/>
          <w:numId w:val="8"/>
        </w:numPr>
        <w:spacing w:after="0" w:line="240" w:lineRule="auto"/>
        <w:jc w:val="both"/>
        <w:rPr>
          <w:rFonts w:eastAsia="Times New Roman"/>
          <w:sz w:val="22"/>
          <w:lang w:eastAsia="pl-PL"/>
        </w:rPr>
      </w:pPr>
      <w:r w:rsidRPr="00DE2F7F">
        <w:rPr>
          <w:rFonts w:eastAsia="Times New Roman"/>
          <w:sz w:val="22"/>
          <w:lang w:eastAsia="pl-PL"/>
        </w:rPr>
        <w:t>uwagi zgłoszone przez nauczycieli uczestniczących w szkoleniu co do treści szkolenia.</w:t>
      </w:r>
    </w:p>
    <w:p w14:paraId="39584E92" w14:textId="77777777" w:rsidR="00427639" w:rsidRPr="00DE2F7F" w:rsidRDefault="00427639" w:rsidP="00021D6F">
      <w:pPr>
        <w:spacing w:after="0" w:line="240" w:lineRule="auto"/>
        <w:ind w:left="720"/>
        <w:jc w:val="both"/>
        <w:rPr>
          <w:rFonts w:eastAsia="Times New Roman"/>
          <w:sz w:val="22"/>
          <w:lang w:eastAsia="pl-PL"/>
        </w:rPr>
      </w:pPr>
    </w:p>
    <w:p w14:paraId="0BCB009F" w14:textId="60A5FAE4"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5.</w:t>
      </w:r>
      <w:r w:rsidRPr="00DE2F7F">
        <w:rPr>
          <w:rFonts w:eastAsia="Times New Roman"/>
          <w:sz w:val="22"/>
          <w:lang w:eastAsia="pl-PL"/>
        </w:rPr>
        <w:t xml:space="preserve"> Płatności za zrealizowane szkolenia będą dokonywane przelewem na wskazany rachunek bankowy Wykonawcy, w terminie 21 dni od otrzymania przez Zamawiającego prawidłowo wystawionej faktury wraz z listą uczestników szkolenia podpisaną przez Wykonawcę. Wykonawca prześle do Zamawiającego nie później niż do dnia </w:t>
      </w:r>
      <w:r w:rsidR="00F30D83" w:rsidRPr="00DE2F7F">
        <w:rPr>
          <w:rFonts w:eastAsia="Times New Roman"/>
          <w:sz w:val="22"/>
          <w:lang w:eastAsia="pl-PL"/>
        </w:rPr>
        <w:t>15</w:t>
      </w:r>
      <w:r w:rsidRPr="00DE2F7F">
        <w:rPr>
          <w:rFonts w:eastAsia="Times New Roman"/>
          <w:bCs/>
          <w:sz w:val="22"/>
          <w:lang w:eastAsia="pl-PL"/>
        </w:rPr>
        <w:t xml:space="preserve"> grudnia 201</w:t>
      </w:r>
      <w:r w:rsidR="00F30D83" w:rsidRPr="00DE2F7F">
        <w:rPr>
          <w:rFonts w:eastAsia="Times New Roman"/>
          <w:bCs/>
          <w:sz w:val="22"/>
          <w:lang w:eastAsia="pl-PL"/>
        </w:rPr>
        <w:t>7</w:t>
      </w:r>
      <w:r w:rsidRPr="00DE2F7F">
        <w:rPr>
          <w:rFonts w:eastAsia="Times New Roman"/>
          <w:bCs/>
          <w:sz w:val="22"/>
          <w:lang w:eastAsia="pl-PL"/>
        </w:rPr>
        <w:t xml:space="preserve"> roku</w:t>
      </w:r>
      <w:r w:rsidRPr="00DE2F7F">
        <w:rPr>
          <w:rFonts w:eastAsia="Times New Roman"/>
          <w:sz w:val="22"/>
          <w:lang w:eastAsia="pl-PL"/>
        </w:rPr>
        <w:t xml:space="preserve"> ostatnią fakturę oraz sprawozdanie końcowe z realizacji zadania.</w:t>
      </w:r>
    </w:p>
    <w:p w14:paraId="05E3957A" w14:textId="77777777" w:rsidR="00427639" w:rsidRPr="00DE2F7F" w:rsidRDefault="00427639" w:rsidP="00021D6F">
      <w:pPr>
        <w:spacing w:after="0" w:line="240" w:lineRule="auto"/>
        <w:jc w:val="both"/>
        <w:rPr>
          <w:rFonts w:eastAsia="Times New Roman"/>
          <w:sz w:val="22"/>
          <w:lang w:eastAsia="pl-PL"/>
        </w:rPr>
      </w:pPr>
    </w:p>
    <w:p w14:paraId="06EA2844"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6.</w:t>
      </w:r>
      <w:r w:rsidRPr="00DE2F7F">
        <w:rPr>
          <w:rFonts w:eastAsia="Times New Roman"/>
          <w:sz w:val="22"/>
          <w:lang w:eastAsia="pl-PL"/>
        </w:rPr>
        <w:t xml:space="preserve"> Kody W</w:t>
      </w:r>
      <w:r w:rsidR="00C60F24" w:rsidRPr="00DE2F7F">
        <w:rPr>
          <w:rFonts w:eastAsia="Times New Roman"/>
          <w:sz w:val="22"/>
          <w:lang w:eastAsia="pl-PL"/>
        </w:rPr>
        <w:t>spólnego Słownika Zamówień: 80500000-9 – usługi szkoleniowe.</w:t>
      </w:r>
    </w:p>
    <w:p w14:paraId="60175BFE" w14:textId="77777777" w:rsidR="00427639" w:rsidRPr="00DE2F7F" w:rsidRDefault="00427639" w:rsidP="00021D6F">
      <w:pPr>
        <w:tabs>
          <w:tab w:val="left" w:pos="426"/>
        </w:tabs>
        <w:spacing w:after="0" w:line="240" w:lineRule="auto"/>
        <w:jc w:val="both"/>
        <w:rPr>
          <w:rFonts w:eastAsia="Times New Roman"/>
          <w:sz w:val="22"/>
          <w:lang w:eastAsia="pl-PL"/>
        </w:rPr>
      </w:pPr>
    </w:p>
    <w:p w14:paraId="7B310E50"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7.</w:t>
      </w:r>
      <w:r w:rsidRPr="00DE2F7F">
        <w:rPr>
          <w:rFonts w:eastAsia="Times New Roman"/>
          <w:sz w:val="22"/>
          <w:lang w:eastAsia="pl-PL"/>
        </w:rPr>
        <w:t xml:space="preserve"> Zamawiający nie dopuszcza możliwości składania ofert wariantowych.</w:t>
      </w:r>
      <w:r w:rsidRPr="00DE2F7F">
        <w:rPr>
          <w:rFonts w:eastAsia="Times New Roman"/>
          <w:sz w:val="22"/>
          <w:lang w:eastAsia="pl-PL"/>
        </w:rPr>
        <w:cr/>
      </w:r>
    </w:p>
    <w:p w14:paraId="23FF1A9C"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8.</w:t>
      </w:r>
      <w:r w:rsidRPr="00DE2F7F">
        <w:rPr>
          <w:rFonts w:eastAsia="Times New Roman"/>
          <w:sz w:val="22"/>
          <w:lang w:eastAsia="pl-PL"/>
        </w:rPr>
        <w:t xml:space="preserve"> Przedmiotem niniejszego postępowania nie jest zawarcie umowy ramowej.</w:t>
      </w:r>
    </w:p>
    <w:p w14:paraId="0CAC9CC8" w14:textId="77777777" w:rsidR="00427639" w:rsidRPr="00DE2F7F" w:rsidRDefault="00427639" w:rsidP="00021D6F">
      <w:pPr>
        <w:spacing w:after="0" w:line="240" w:lineRule="auto"/>
        <w:ind w:firstLine="357"/>
        <w:jc w:val="both"/>
        <w:rPr>
          <w:rFonts w:eastAsia="Times New Roman"/>
          <w:b/>
          <w:sz w:val="22"/>
          <w:lang w:eastAsia="pl-PL"/>
        </w:rPr>
      </w:pPr>
    </w:p>
    <w:p w14:paraId="55074A6B" w14:textId="77777777" w:rsidR="006B1484" w:rsidRPr="00DE2F7F" w:rsidRDefault="00427639" w:rsidP="00021D6F">
      <w:pPr>
        <w:spacing w:after="0" w:line="240" w:lineRule="auto"/>
        <w:ind w:firstLine="357"/>
        <w:jc w:val="both"/>
        <w:rPr>
          <w:sz w:val="22"/>
        </w:rPr>
      </w:pPr>
      <w:r w:rsidRPr="00DE2F7F">
        <w:rPr>
          <w:rFonts w:eastAsia="Times New Roman"/>
          <w:b/>
          <w:sz w:val="22"/>
          <w:lang w:eastAsia="pl-PL"/>
        </w:rPr>
        <w:t>§ 9.</w:t>
      </w:r>
      <w:r w:rsidRPr="00DE2F7F">
        <w:rPr>
          <w:rFonts w:eastAsia="Times New Roman"/>
          <w:sz w:val="22"/>
          <w:lang w:eastAsia="pl-PL"/>
        </w:rPr>
        <w:t xml:space="preserve"> Zamawiający nie </w:t>
      </w:r>
      <w:r w:rsidR="00967256">
        <w:rPr>
          <w:rFonts w:eastAsia="Times New Roman"/>
          <w:sz w:val="22"/>
          <w:lang w:eastAsia="pl-PL"/>
        </w:rPr>
        <w:t>dopuszcza możliwości udzielenia</w:t>
      </w:r>
      <w:r w:rsidR="000764B6">
        <w:rPr>
          <w:rFonts w:eastAsia="Times New Roman"/>
          <w:sz w:val="22"/>
          <w:lang w:eastAsia="pl-PL"/>
        </w:rPr>
        <w:t xml:space="preserve"> zamówień</w:t>
      </w:r>
      <w:r w:rsidR="006B1484" w:rsidRPr="00DE2F7F">
        <w:rPr>
          <w:sz w:val="22"/>
        </w:rPr>
        <w:t>, o których mowa w art. 67 ust. 1 pkt 6 i 7 lub w art. 134 ust. 6 pkt 3 ustawy.</w:t>
      </w:r>
    </w:p>
    <w:p w14:paraId="13BED9B1" w14:textId="77777777" w:rsidR="00427639" w:rsidRPr="00DE2F7F" w:rsidRDefault="00427639" w:rsidP="00021D6F">
      <w:pPr>
        <w:tabs>
          <w:tab w:val="left" w:pos="426"/>
        </w:tabs>
        <w:spacing w:after="0" w:line="240" w:lineRule="auto"/>
        <w:jc w:val="both"/>
        <w:rPr>
          <w:rFonts w:eastAsia="Times New Roman"/>
          <w:sz w:val="22"/>
          <w:lang w:eastAsia="pl-PL"/>
        </w:rPr>
      </w:pPr>
    </w:p>
    <w:p w14:paraId="1BB22795"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10.</w:t>
      </w:r>
      <w:r w:rsidRPr="00DE2F7F">
        <w:rPr>
          <w:rFonts w:eastAsia="Times New Roman"/>
          <w:sz w:val="22"/>
          <w:lang w:eastAsia="pl-PL"/>
        </w:rPr>
        <w:t xml:space="preserve"> Wykonawca może powierzyć wykonanie części lub całości niniejszego zamówienia podwykonawcom. W takim przypadku zobowiązany jest do wykazania w formularzu ofertowym części zamówienia, której wykonanie za</w:t>
      </w:r>
      <w:r w:rsidR="006B1484" w:rsidRPr="00DE2F7F">
        <w:rPr>
          <w:rFonts w:eastAsia="Times New Roman"/>
          <w:sz w:val="22"/>
          <w:lang w:eastAsia="pl-PL"/>
        </w:rPr>
        <w:t xml:space="preserve">mierza powierzyć podwykonawcom, oraz do podania nazw (firm) podwykonawców, na których zasobach </w:t>
      </w:r>
      <w:r w:rsidR="006B1484" w:rsidRPr="00DE2F7F">
        <w:rPr>
          <w:sz w:val="22"/>
        </w:rPr>
        <w:t>na których zasoby wykonawca powołuje się na zasadach określonych w art. 22a ust. 1-2 ustawy, w celu wykazania spełniania warunków udziału w postępowaniu, o których mowa w art. 22 ust. 1 ustawy.</w:t>
      </w:r>
    </w:p>
    <w:p w14:paraId="1CA52F29" w14:textId="77777777" w:rsidR="00427639" w:rsidRPr="00DE2F7F" w:rsidRDefault="00427639" w:rsidP="00021D6F">
      <w:pPr>
        <w:tabs>
          <w:tab w:val="left" w:pos="426"/>
        </w:tabs>
        <w:spacing w:after="0" w:line="240" w:lineRule="auto"/>
        <w:jc w:val="both"/>
        <w:rPr>
          <w:rFonts w:eastAsia="Times New Roman"/>
          <w:sz w:val="22"/>
          <w:lang w:eastAsia="pl-PL"/>
        </w:rPr>
      </w:pPr>
    </w:p>
    <w:p w14:paraId="080EFBEF" w14:textId="77777777" w:rsidR="00427639" w:rsidRPr="00DE2F7F" w:rsidRDefault="00427639" w:rsidP="00021D6F">
      <w:pPr>
        <w:spacing w:after="0" w:line="240" w:lineRule="auto"/>
        <w:ind w:firstLine="357"/>
        <w:jc w:val="both"/>
        <w:rPr>
          <w:rFonts w:eastAsia="Times New Roman"/>
          <w:b/>
          <w:sz w:val="22"/>
          <w:lang w:eastAsia="pl-PL"/>
        </w:rPr>
      </w:pPr>
      <w:r w:rsidRPr="00DE2F7F">
        <w:rPr>
          <w:rFonts w:eastAsia="Times New Roman"/>
          <w:b/>
          <w:sz w:val="22"/>
          <w:lang w:eastAsia="pl-PL"/>
        </w:rPr>
        <w:t>§ 11.</w:t>
      </w:r>
      <w:r w:rsidRPr="00DE2F7F">
        <w:rPr>
          <w:rFonts w:eastAsia="Times New Roman"/>
          <w:sz w:val="22"/>
          <w:lang w:eastAsia="pl-PL"/>
        </w:rPr>
        <w:t xml:space="preserve"> Zamawiający nie ponosi odpowiedzialności za szkody wyrządzone przez Wykonawcę podczas wy</w:t>
      </w:r>
      <w:r w:rsidR="006B1484" w:rsidRPr="00DE2F7F">
        <w:rPr>
          <w:rFonts w:eastAsia="Times New Roman"/>
          <w:sz w:val="22"/>
          <w:lang w:eastAsia="pl-PL"/>
        </w:rPr>
        <w:t>konywania przedmiotu zamówienia, ani za szkody wyrządzone przez uczestników szkoleń.</w:t>
      </w:r>
      <w:r w:rsidRPr="00DE2F7F">
        <w:rPr>
          <w:rFonts w:eastAsia="Times New Roman"/>
          <w:sz w:val="22"/>
          <w:lang w:eastAsia="pl-PL"/>
        </w:rPr>
        <w:t xml:space="preserve"> </w:t>
      </w:r>
      <w:r w:rsidRPr="00DE2F7F">
        <w:rPr>
          <w:rFonts w:eastAsia="Times New Roman"/>
          <w:sz w:val="22"/>
          <w:lang w:eastAsia="pl-PL"/>
        </w:rPr>
        <w:cr/>
      </w:r>
    </w:p>
    <w:p w14:paraId="41E3B09A" w14:textId="77777777" w:rsidR="00427639" w:rsidRPr="00DE2F7F" w:rsidRDefault="00427639" w:rsidP="00021D6F">
      <w:pPr>
        <w:tabs>
          <w:tab w:val="left" w:pos="284"/>
        </w:tabs>
        <w:spacing w:after="0" w:line="240" w:lineRule="auto"/>
        <w:jc w:val="both"/>
        <w:rPr>
          <w:rFonts w:eastAsia="Times New Roman"/>
          <w:sz w:val="22"/>
          <w:lang w:eastAsia="pl-PL"/>
        </w:rPr>
      </w:pPr>
      <w:r w:rsidRPr="00DE2F7F">
        <w:rPr>
          <w:rFonts w:eastAsia="Times New Roman"/>
          <w:b/>
          <w:sz w:val="22"/>
          <w:u w:val="single"/>
          <w:lang w:eastAsia="pl-PL"/>
        </w:rPr>
        <w:t>IV. Termin wykonania zamówienia</w:t>
      </w:r>
      <w:r w:rsidRPr="00DE2F7F">
        <w:rPr>
          <w:rFonts w:eastAsia="Times New Roman"/>
          <w:sz w:val="22"/>
          <w:u w:val="single"/>
          <w:lang w:eastAsia="pl-PL"/>
        </w:rPr>
        <w:t>.</w:t>
      </w:r>
      <w:r w:rsidRPr="00DE2F7F">
        <w:rPr>
          <w:rFonts w:eastAsia="Times New Roman"/>
          <w:sz w:val="22"/>
          <w:u w:val="single"/>
          <w:lang w:eastAsia="pl-PL"/>
        </w:rPr>
        <w:cr/>
      </w:r>
    </w:p>
    <w:p w14:paraId="56FAE74D" w14:textId="1E9A42A3"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12.</w:t>
      </w:r>
      <w:r w:rsidR="00F31EDE">
        <w:rPr>
          <w:rFonts w:eastAsia="Times New Roman"/>
          <w:sz w:val="22"/>
          <w:lang w:eastAsia="pl-PL"/>
        </w:rPr>
        <w:t xml:space="preserve"> Zamawiający wymaga, aby z</w:t>
      </w:r>
      <w:r w:rsidRPr="00DE2F7F">
        <w:rPr>
          <w:rFonts w:eastAsia="Times New Roman"/>
          <w:sz w:val="22"/>
          <w:lang w:eastAsia="pl-PL"/>
        </w:rPr>
        <w:t>amówienie zos</w:t>
      </w:r>
      <w:r w:rsidR="00F30D83" w:rsidRPr="00DE2F7F">
        <w:rPr>
          <w:rFonts w:eastAsia="Times New Roman"/>
          <w:sz w:val="22"/>
          <w:lang w:eastAsia="pl-PL"/>
        </w:rPr>
        <w:t>tało wykonane do 10 grudnia 2017</w:t>
      </w:r>
      <w:r w:rsidRPr="00DE2F7F">
        <w:rPr>
          <w:rFonts w:eastAsia="Times New Roman"/>
          <w:sz w:val="22"/>
          <w:lang w:eastAsia="pl-PL"/>
        </w:rPr>
        <w:t xml:space="preserve"> r</w:t>
      </w:r>
      <w:r w:rsidR="00F30D83" w:rsidRPr="00DE2F7F">
        <w:rPr>
          <w:rFonts w:eastAsia="Times New Roman"/>
          <w:sz w:val="22"/>
          <w:lang w:eastAsia="pl-PL"/>
        </w:rPr>
        <w:t xml:space="preserve">. </w:t>
      </w:r>
      <w:r w:rsidR="00F30D83" w:rsidRPr="00DE2F7F">
        <w:rPr>
          <w:rFonts w:eastAsia="Times New Roman"/>
          <w:sz w:val="22"/>
          <w:lang w:eastAsia="pl-PL"/>
        </w:rPr>
        <w:br/>
        <w:t>i rozliczone w terminie do 15 grudnia 2017</w:t>
      </w:r>
      <w:r w:rsidRPr="00DE2F7F">
        <w:rPr>
          <w:rFonts w:eastAsia="Times New Roman"/>
          <w:sz w:val="22"/>
          <w:lang w:eastAsia="pl-PL"/>
        </w:rPr>
        <w:t xml:space="preserve"> r.</w:t>
      </w:r>
    </w:p>
    <w:p w14:paraId="72884944"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p>
    <w:p w14:paraId="716F9CCD" w14:textId="77777777" w:rsidR="00427639" w:rsidRPr="00DE2F7F" w:rsidRDefault="00427639" w:rsidP="00021D6F">
      <w:pPr>
        <w:tabs>
          <w:tab w:val="left" w:pos="284"/>
          <w:tab w:val="left" w:pos="709"/>
        </w:tabs>
        <w:spacing w:after="0" w:line="240" w:lineRule="auto"/>
        <w:jc w:val="both"/>
        <w:rPr>
          <w:rFonts w:eastAsia="Times New Roman"/>
          <w:b/>
          <w:sz w:val="22"/>
          <w:u w:val="single"/>
          <w:lang w:eastAsia="pl-PL"/>
        </w:rPr>
      </w:pPr>
      <w:r w:rsidRPr="00DE2F7F">
        <w:rPr>
          <w:rFonts w:eastAsia="Times New Roman"/>
          <w:b/>
          <w:sz w:val="22"/>
          <w:u w:val="single"/>
          <w:lang w:eastAsia="pl-PL"/>
        </w:rPr>
        <w:t xml:space="preserve">V. Warunki udziału w postępowaniu </w:t>
      </w:r>
    </w:p>
    <w:p w14:paraId="61DF6247" w14:textId="77777777" w:rsidR="00112C02" w:rsidRPr="00DE2F7F" w:rsidRDefault="00112C02" w:rsidP="00021D6F">
      <w:pPr>
        <w:tabs>
          <w:tab w:val="left" w:pos="284"/>
          <w:tab w:val="left" w:pos="709"/>
        </w:tabs>
        <w:spacing w:after="0" w:line="240" w:lineRule="auto"/>
        <w:jc w:val="both"/>
        <w:rPr>
          <w:rFonts w:eastAsia="Times New Roman"/>
          <w:sz w:val="22"/>
          <w:lang w:eastAsia="pl-PL"/>
        </w:rPr>
      </w:pPr>
    </w:p>
    <w:p w14:paraId="51CA16BB" w14:textId="77777777" w:rsidR="006B1484"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13.</w:t>
      </w:r>
      <w:r w:rsidRPr="00DE2F7F">
        <w:rPr>
          <w:rFonts w:eastAsia="Times New Roman"/>
          <w:sz w:val="22"/>
          <w:lang w:eastAsia="pl-PL"/>
        </w:rPr>
        <w:t xml:space="preserve"> 1. O udzielenie niniejszego zamówienia mogą ubiegać się wykonawcy</w:t>
      </w:r>
      <w:r w:rsidR="006B1484" w:rsidRPr="00DE2F7F">
        <w:rPr>
          <w:rFonts w:eastAsia="Times New Roman"/>
          <w:sz w:val="22"/>
          <w:lang w:eastAsia="pl-PL"/>
        </w:rPr>
        <w:t>, którzy:</w:t>
      </w:r>
    </w:p>
    <w:p w14:paraId="50D6F513" w14:textId="77777777" w:rsidR="006B1484" w:rsidRPr="00DE2F7F" w:rsidRDefault="006B1484" w:rsidP="00021D6F">
      <w:pPr>
        <w:pStyle w:val="Tekstpodstawowy2"/>
        <w:numPr>
          <w:ilvl w:val="0"/>
          <w:numId w:val="18"/>
        </w:numPr>
        <w:rPr>
          <w:sz w:val="22"/>
        </w:rPr>
      </w:pPr>
      <w:r w:rsidRPr="00DE2F7F">
        <w:rPr>
          <w:sz w:val="22"/>
        </w:rPr>
        <w:t>nie podlegają wykluczeniu</w:t>
      </w:r>
      <w:r w:rsidR="00357227">
        <w:rPr>
          <w:sz w:val="22"/>
        </w:rPr>
        <w:t xml:space="preserve"> w rozumieniu ustawy</w:t>
      </w:r>
      <w:r w:rsidRPr="00DE2F7F">
        <w:rPr>
          <w:sz w:val="22"/>
        </w:rPr>
        <w:t>;</w:t>
      </w:r>
    </w:p>
    <w:p w14:paraId="3C887F55" w14:textId="77777777" w:rsidR="009827D7" w:rsidRPr="00DE2F7F" w:rsidRDefault="009827D7" w:rsidP="00021D6F">
      <w:pPr>
        <w:pStyle w:val="Akapitzlist"/>
        <w:numPr>
          <w:ilvl w:val="0"/>
          <w:numId w:val="18"/>
        </w:numPr>
        <w:spacing w:after="0" w:line="240" w:lineRule="auto"/>
        <w:jc w:val="both"/>
        <w:rPr>
          <w:rFonts w:eastAsia="Times New Roman"/>
          <w:sz w:val="22"/>
          <w:lang w:eastAsia="pl-PL"/>
        </w:rPr>
      </w:pPr>
      <w:r w:rsidRPr="00DE2F7F">
        <w:rPr>
          <w:rFonts w:eastAsia="Times New Roman"/>
          <w:sz w:val="22"/>
          <w:lang w:eastAsia="pl-PL"/>
        </w:rPr>
        <w:t>spełniają następujące warunki udziału w postępowaniu dotyczące posiadania zdol</w:t>
      </w:r>
      <w:r w:rsidR="00C13713" w:rsidRPr="00DE2F7F">
        <w:rPr>
          <w:rFonts w:eastAsia="Times New Roman"/>
          <w:sz w:val="22"/>
          <w:lang w:eastAsia="pl-PL"/>
        </w:rPr>
        <w:t>ności technicznej lub zawodowej:</w:t>
      </w:r>
    </w:p>
    <w:p w14:paraId="5B89AF87" w14:textId="77777777" w:rsidR="00427639" w:rsidRPr="00DE2F7F" w:rsidRDefault="009827D7" w:rsidP="00021D6F">
      <w:pPr>
        <w:pStyle w:val="Akapitzlist"/>
        <w:numPr>
          <w:ilvl w:val="0"/>
          <w:numId w:val="19"/>
        </w:numPr>
        <w:spacing w:after="0" w:line="240" w:lineRule="auto"/>
        <w:jc w:val="both"/>
        <w:rPr>
          <w:rFonts w:eastAsia="Times New Roman"/>
          <w:sz w:val="22"/>
          <w:lang w:eastAsia="pl-PL"/>
        </w:rPr>
      </w:pPr>
      <w:r w:rsidRPr="00DE2F7F">
        <w:rPr>
          <w:rFonts w:eastAsia="Times New Roman"/>
          <w:sz w:val="22"/>
          <w:lang w:eastAsia="pl-PL"/>
        </w:rPr>
        <w:t>należycie wykonali</w:t>
      </w:r>
      <w:r w:rsidR="00427639" w:rsidRPr="00DE2F7F">
        <w:rPr>
          <w:rFonts w:eastAsia="Times New Roman"/>
          <w:sz w:val="22"/>
          <w:lang w:eastAsia="pl-PL"/>
        </w:rPr>
        <w:t xml:space="preserve"> 5 usług w zakresie realizacji form doskonalenia nauczycieli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p>
    <w:p w14:paraId="4C1FAB1A" w14:textId="77777777" w:rsidR="00427639" w:rsidRPr="00DE2F7F" w:rsidRDefault="00427639" w:rsidP="00021D6F">
      <w:pPr>
        <w:numPr>
          <w:ilvl w:val="0"/>
          <w:numId w:val="19"/>
        </w:numPr>
        <w:spacing w:after="0" w:line="240" w:lineRule="auto"/>
        <w:jc w:val="both"/>
        <w:rPr>
          <w:rFonts w:eastAsia="Times New Roman"/>
          <w:sz w:val="22"/>
          <w:lang w:eastAsia="pl-PL"/>
        </w:rPr>
      </w:pPr>
      <w:r w:rsidRPr="00DE2F7F">
        <w:rPr>
          <w:rFonts w:eastAsia="Times New Roman"/>
          <w:bCs/>
          <w:sz w:val="22"/>
          <w:lang w:eastAsia="pl-PL"/>
        </w:rPr>
        <w:t>d</w:t>
      </w:r>
      <w:r w:rsidR="00D753CC" w:rsidRPr="00DE2F7F">
        <w:rPr>
          <w:rFonts w:eastAsia="Times New Roman"/>
          <w:bCs/>
          <w:sz w:val="22"/>
          <w:lang w:eastAsia="pl-PL"/>
        </w:rPr>
        <w:t>ysponują lub będą dysponowali w dacie wykonywania zamówienia</w:t>
      </w:r>
      <w:r w:rsidRPr="00DE2F7F">
        <w:rPr>
          <w:rFonts w:eastAsia="Times New Roman"/>
          <w:bCs/>
          <w:sz w:val="22"/>
          <w:lang w:eastAsia="pl-PL"/>
        </w:rPr>
        <w:t xml:space="preserve"> i w miejscu jego wykonywania bazą lokalową z zapleczem technicznym</w:t>
      </w:r>
      <w:r w:rsidRPr="00DE2F7F">
        <w:rPr>
          <w:rFonts w:eastAsia="Times New Roman"/>
          <w:sz w:val="22"/>
          <w:lang w:eastAsia="pl-PL"/>
        </w:rPr>
        <w:t xml:space="preserve"> posiadającym dogodny dojazd, salę wykładowo-warsztatową przystosowaną do kształcenia dorosłych, wyposażoną w narzędzia</w:t>
      </w:r>
      <w:r w:rsidRPr="00DE2F7F">
        <w:rPr>
          <w:rFonts w:eastAsia="Times New Roman"/>
          <w:sz w:val="22"/>
          <w:lang w:eastAsia="pl-PL"/>
        </w:rPr>
        <w:br/>
      </w:r>
      <w:r w:rsidRPr="00DE2F7F">
        <w:rPr>
          <w:rFonts w:eastAsia="Times New Roman"/>
          <w:sz w:val="22"/>
          <w:lang w:eastAsia="pl-PL"/>
        </w:rPr>
        <w:lastRenderedPageBreak/>
        <w:t>i środki  technologii informatycznej umożliwiające realizację szkolenia zgodnie ze specyfiką szkolenia;</w:t>
      </w:r>
    </w:p>
    <w:p w14:paraId="75F3F536" w14:textId="4C708AA6" w:rsidR="00427639" w:rsidRPr="00DE2F7F" w:rsidRDefault="00C13713" w:rsidP="00021D6F">
      <w:pPr>
        <w:tabs>
          <w:tab w:val="left" w:pos="284"/>
          <w:tab w:val="left" w:pos="567"/>
          <w:tab w:val="left" w:pos="993"/>
        </w:tabs>
        <w:spacing w:after="0" w:line="240" w:lineRule="auto"/>
        <w:ind w:left="360"/>
        <w:jc w:val="both"/>
        <w:rPr>
          <w:rFonts w:eastAsia="Times New Roman"/>
          <w:bCs/>
          <w:sz w:val="22"/>
          <w:lang w:eastAsia="pl-PL"/>
        </w:rPr>
      </w:pPr>
      <w:r w:rsidRPr="00DE2F7F">
        <w:rPr>
          <w:rFonts w:eastAsia="Times New Roman"/>
          <w:sz w:val="22"/>
          <w:lang w:eastAsia="pl-PL"/>
        </w:rPr>
        <w:t>c)</w:t>
      </w:r>
      <w:r w:rsidR="00427639" w:rsidRPr="00DE2F7F">
        <w:rPr>
          <w:rFonts w:eastAsia="Times New Roman"/>
          <w:sz w:val="22"/>
          <w:lang w:eastAsia="pl-PL"/>
        </w:rPr>
        <w:t xml:space="preserve"> </w:t>
      </w:r>
      <w:r w:rsidRPr="00DE2F7F">
        <w:rPr>
          <w:rFonts w:eastAsia="Times New Roman"/>
          <w:bCs/>
          <w:sz w:val="22"/>
          <w:lang w:eastAsia="pl-PL"/>
        </w:rPr>
        <w:t>dysponują lub będą dysponowali</w:t>
      </w:r>
      <w:r w:rsidR="00427639" w:rsidRPr="00DE2F7F">
        <w:rPr>
          <w:rFonts w:eastAsia="Times New Roman"/>
          <w:bCs/>
          <w:sz w:val="22"/>
          <w:lang w:eastAsia="pl-PL"/>
        </w:rPr>
        <w:t xml:space="preserve"> w dacie wykonywania zamówienia wykwalifikowaną kadrą </w:t>
      </w:r>
      <w:r w:rsidR="00ED76A7">
        <w:rPr>
          <w:rFonts w:eastAsia="Times New Roman"/>
          <w:bCs/>
          <w:sz w:val="22"/>
          <w:lang w:eastAsia="pl-PL"/>
        </w:rPr>
        <w:br/>
      </w:r>
      <w:r w:rsidR="00427639" w:rsidRPr="00DE2F7F">
        <w:rPr>
          <w:rFonts w:eastAsia="Times New Roman"/>
          <w:bCs/>
          <w:sz w:val="22"/>
          <w:lang w:eastAsia="pl-PL"/>
        </w:rPr>
        <w:t>z kwalifikacjami do wykonywania powierzonych zadań;</w:t>
      </w:r>
    </w:p>
    <w:p w14:paraId="130B8BBC" w14:textId="77777777" w:rsidR="001568E0" w:rsidRPr="00DE2F7F" w:rsidRDefault="00427639" w:rsidP="00021D6F">
      <w:pPr>
        <w:spacing w:after="0" w:line="240" w:lineRule="auto"/>
        <w:ind w:firstLine="357"/>
        <w:jc w:val="both"/>
        <w:rPr>
          <w:sz w:val="22"/>
        </w:rPr>
      </w:pPr>
      <w:r w:rsidRPr="00DE2F7F">
        <w:rPr>
          <w:rFonts w:eastAsia="Times New Roman"/>
          <w:sz w:val="22"/>
          <w:lang w:eastAsia="pl-PL"/>
        </w:rPr>
        <w:t xml:space="preserve">2. Wykonawca może </w:t>
      </w:r>
      <w:r w:rsidR="001568E0" w:rsidRPr="00DE2F7F">
        <w:rPr>
          <w:sz w:val="22"/>
        </w:rPr>
        <w:t>w celu potwierdzenia spełniania warunków udziału w postępowaniu,</w:t>
      </w:r>
      <w:r w:rsidR="001568E0" w:rsidRPr="00DE2F7F">
        <w:rPr>
          <w:rFonts w:eastAsia="Times New Roman"/>
          <w:sz w:val="22"/>
          <w:lang w:eastAsia="pl-PL"/>
        </w:rPr>
        <w:t xml:space="preserve"> </w:t>
      </w:r>
      <w:r w:rsidRPr="00DE2F7F">
        <w:rPr>
          <w:rFonts w:eastAsia="Times New Roman"/>
          <w:sz w:val="22"/>
          <w:lang w:eastAsia="pl-PL"/>
        </w:rPr>
        <w:t xml:space="preserve">polegać na </w:t>
      </w:r>
      <w:r w:rsidR="001568E0" w:rsidRPr="00DE2F7F">
        <w:rPr>
          <w:sz w:val="22"/>
        </w:rPr>
        <w:t>zdolnościach technicznych lub zawodowych lub sytuacji finansowej lub ekonomicznej innych podmiotów, niezależnie od charakteru prawnego łączących go z nim stosunków prawnych.</w:t>
      </w:r>
    </w:p>
    <w:p w14:paraId="3CFC7913" w14:textId="4CD0FAC0" w:rsidR="001568E0" w:rsidRPr="00DE2F7F" w:rsidRDefault="001568E0" w:rsidP="00021D6F">
      <w:pPr>
        <w:spacing w:after="0" w:line="240" w:lineRule="auto"/>
        <w:ind w:firstLine="357"/>
        <w:jc w:val="both"/>
        <w:rPr>
          <w:sz w:val="22"/>
        </w:rPr>
      </w:pPr>
      <w:r w:rsidRPr="00DE2F7F">
        <w:rPr>
          <w:sz w:val="22"/>
        </w:rPr>
        <w:t>3. Wykonawca, który polega na zdolnościach lub sytuacji in</w:t>
      </w:r>
      <w:r w:rsidR="00F31EDE">
        <w:rPr>
          <w:sz w:val="22"/>
        </w:rPr>
        <w:t>nych podmiotów, musi udowodnić Z</w:t>
      </w:r>
      <w:r w:rsidRPr="00DE2F7F">
        <w:rPr>
          <w:sz w:val="22"/>
        </w:rPr>
        <w:t>amawiającemu, że realizując zamówienie, będzie dysponował niezbędnymi zasobami tych podmiotów, w szczególności przedstawiając zobowiązanie tych podmiotów do oddania do dyspozycji niezbędnych zasobów na potrzeby realizacji zamówienia.</w:t>
      </w:r>
    </w:p>
    <w:p w14:paraId="3CBD9635" w14:textId="77777777" w:rsidR="001568E0" w:rsidRPr="00DE2F7F" w:rsidRDefault="001568E0" w:rsidP="00021D6F">
      <w:pPr>
        <w:spacing w:after="0" w:line="240" w:lineRule="auto"/>
        <w:ind w:firstLine="357"/>
        <w:jc w:val="both"/>
        <w:rPr>
          <w:sz w:val="22"/>
        </w:rPr>
      </w:pPr>
      <w:r w:rsidRPr="00DE2F7F">
        <w:rPr>
          <w:sz w:val="22"/>
        </w:rPr>
        <w:t>4. Wykonawcy mogą wspólnie ubiegać się o udzielenie zamówienia. Przepisy ustawy dotyczące Wykonawcy stosuje się odpowiednio do Wykonawców występujących wspólnie. Wykonawcy zobowiązani są do ustalenia pełnomocnika do reprezentowania ich w postępowaniu o udzielenie zamówienia albo reprezentowania ich w celu zawarcia umowy w sprawie zamówienia publicznego.</w:t>
      </w:r>
    </w:p>
    <w:p w14:paraId="503853F5" w14:textId="77777777" w:rsidR="00427639" w:rsidRPr="00DE2F7F" w:rsidRDefault="00427639" w:rsidP="00021D6F">
      <w:pPr>
        <w:spacing w:after="0" w:line="240" w:lineRule="auto"/>
        <w:jc w:val="both"/>
        <w:rPr>
          <w:rFonts w:eastAsia="Times New Roman"/>
          <w:sz w:val="22"/>
          <w:lang w:eastAsia="pl-PL"/>
        </w:rPr>
      </w:pPr>
    </w:p>
    <w:p w14:paraId="1BF9BCA4" w14:textId="77777777" w:rsidR="00427639" w:rsidRPr="00DE2F7F" w:rsidRDefault="00213FF7" w:rsidP="00021D6F">
      <w:pPr>
        <w:pStyle w:val="Tekstpodstawowy2"/>
        <w:ind w:firstLine="357"/>
        <w:rPr>
          <w:sz w:val="22"/>
        </w:rPr>
      </w:pPr>
      <w:r w:rsidRPr="00DE2F7F">
        <w:rPr>
          <w:rFonts w:eastAsia="Times New Roman"/>
          <w:b/>
          <w:bCs w:val="0"/>
          <w:sz w:val="22"/>
          <w:lang w:eastAsia="pl-PL"/>
        </w:rPr>
        <w:t>§ 14</w:t>
      </w:r>
      <w:r w:rsidR="00427639" w:rsidRPr="00DE2F7F">
        <w:rPr>
          <w:rFonts w:eastAsia="Times New Roman"/>
          <w:b/>
          <w:sz w:val="22"/>
          <w:lang w:eastAsia="pl-PL"/>
        </w:rPr>
        <w:t>.</w:t>
      </w:r>
      <w:r w:rsidR="00427639" w:rsidRPr="00DE2F7F">
        <w:rPr>
          <w:rFonts w:eastAsia="Times New Roman"/>
          <w:sz w:val="22"/>
          <w:lang w:eastAsia="pl-PL"/>
        </w:rPr>
        <w:t xml:space="preserve"> Ocena spełnienia warunków udziału w postępowaniu dokonywana będzie </w:t>
      </w:r>
      <w:r w:rsidRPr="00DE2F7F">
        <w:rPr>
          <w:sz w:val="22"/>
        </w:rPr>
        <w:t>w oparciu o złożone przez wykonawcę w niniejszym postępowaniu oświadczenia oraz dokumenty metodą warunku granicznego – spełnia/nie spełnia.</w:t>
      </w:r>
    </w:p>
    <w:p w14:paraId="56C6A2DD" w14:textId="77777777" w:rsidR="00427639" w:rsidRPr="00DE2F7F" w:rsidRDefault="00427639" w:rsidP="00021D6F">
      <w:pPr>
        <w:tabs>
          <w:tab w:val="left" w:pos="284"/>
          <w:tab w:val="left" w:pos="567"/>
        </w:tabs>
        <w:spacing w:after="0" w:line="240" w:lineRule="auto"/>
        <w:jc w:val="both"/>
        <w:rPr>
          <w:rFonts w:eastAsia="Times New Roman"/>
          <w:bCs/>
          <w:sz w:val="22"/>
          <w:lang w:eastAsia="pl-PL"/>
        </w:rPr>
      </w:pPr>
    </w:p>
    <w:p w14:paraId="1D62D679" w14:textId="3B87D67E" w:rsidR="00427639" w:rsidRPr="00DE2F7F" w:rsidRDefault="00427639" w:rsidP="00021D6F">
      <w:pPr>
        <w:tabs>
          <w:tab w:val="left" w:pos="284"/>
          <w:tab w:val="left" w:pos="567"/>
        </w:tabs>
        <w:spacing w:after="0" w:line="240" w:lineRule="auto"/>
        <w:jc w:val="both"/>
        <w:rPr>
          <w:rFonts w:eastAsia="Times New Roman"/>
          <w:sz w:val="22"/>
          <w:u w:val="single"/>
          <w:lang w:eastAsia="pl-PL"/>
        </w:rPr>
      </w:pPr>
      <w:r w:rsidRPr="00DE2F7F">
        <w:rPr>
          <w:rFonts w:eastAsia="Times New Roman"/>
          <w:b/>
          <w:sz w:val="22"/>
          <w:u w:val="single"/>
          <w:lang w:eastAsia="pl-PL"/>
        </w:rPr>
        <w:t>V</w:t>
      </w:r>
      <w:r w:rsidR="00213FF7" w:rsidRPr="00DE2F7F">
        <w:rPr>
          <w:rFonts w:eastAsia="Times New Roman"/>
          <w:b/>
          <w:sz w:val="22"/>
          <w:u w:val="single"/>
          <w:lang w:eastAsia="pl-PL"/>
        </w:rPr>
        <w:t>I</w:t>
      </w:r>
      <w:r w:rsidRPr="00DE2F7F">
        <w:rPr>
          <w:rFonts w:eastAsia="Times New Roman"/>
          <w:b/>
          <w:sz w:val="22"/>
          <w:u w:val="single"/>
          <w:lang w:eastAsia="pl-PL"/>
        </w:rPr>
        <w:t>. W</w:t>
      </w:r>
      <w:r w:rsidR="00213FF7" w:rsidRPr="00DE2F7F">
        <w:rPr>
          <w:rFonts w:eastAsia="Times New Roman"/>
          <w:b/>
          <w:sz w:val="22"/>
          <w:u w:val="single"/>
          <w:lang w:eastAsia="pl-PL"/>
        </w:rPr>
        <w:t>ykaz oświadczeń lub dokumentów potwierdzających spełnia</w:t>
      </w:r>
      <w:r w:rsidRPr="00DE2F7F">
        <w:rPr>
          <w:rFonts w:eastAsia="Times New Roman"/>
          <w:b/>
          <w:sz w:val="22"/>
          <w:u w:val="single"/>
          <w:lang w:eastAsia="pl-PL"/>
        </w:rPr>
        <w:t>ni</w:t>
      </w:r>
      <w:r w:rsidR="00213FF7" w:rsidRPr="00DE2F7F">
        <w:rPr>
          <w:rFonts w:eastAsia="Times New Roman"/>
          <w:b/>
          <w:sz w:val="22"/>
          <w:u w:val="single"/>
          <w:lang w:eastAsia="pl-PL"/>
        </w:rPr>
        <w:t>e</w:t>
      </w:r>
      <w:r w:rsidRPr="00DE2F7F">
        <w:rPr>
          <w:rFonts w:eastAsia="Times New Roman"/>
          <w:b/>
          <w:sz w:val="22"/>
          <w:u w:val="single"/>
          <w:lang w:eastAsia="pl-PL"/>
        </w:rPr>
        <w:t xml:space="preserve"> warunków udziału </w:t>
      </w:r>
      <w:r w:rsidR="00AF6471">
        <w:rPr>
          <w:rFonts w:eastAsia="Times New Roman"/>
          <w:b/>
          <w:sz w:val="22"/>
          <w:u w:val="single"/>
          <w:lang w:eastAsia="pl-PL"/>
        </w:rPr>
        <w:br/>
      </w:r>
      <w:r w:rsidRPr="00DE2F7F">
        <w:rPr>
          <w:rFonts w:eastAsia="Times New Roman"/>
          <w:b/>
          <w:sz w:val="22"/>
          <w:u w:val="single"/>
          <w:lang w:eastAsia="pl-PL"/>
        </w:rPr>
        <w:t>w postępowaniu</w:t>
      </w:r>
      <w:r w:rsidR="00213FF7" w:rsidRPr="00DE2F7F">
        <w:rPr>
          <w:rFonts w:eastAsia="Times New Roman"/>
          <w:sz w:val="22"/>
          <w:u w:val="single"/>
          <w:lang w:eastAsia="pl-PL"/>
        </w:rPr>
        <w:t xml:space="preserve"> </w:t>
      </w:r>
      <w:r w:rsidR="00213FF7" w:rsidRPr="00DE2F7F">
        <w:rPr>
          <w:rFonts w:eastAsia="Times New Roman"/>
          <w:b/>
          <w:sz w:val="22"/>
          <w:u w:val="single"/>
          <w:lang w:eastAsia="pl-PL"/>
        </w:rPr>
        <w:t>oraz brak podstaw wykluczenia</w:t>
      </w:r>
      <w:r w:rsidRPr="00DE2F7F">
        <w:rPr>
          <w:rFonts w:eastAsia="Times New Roman"/>
          <w:b/>
          <w:sz w:val="22"/>
          <w:u w:val="single"/>
          <w:lang w:eastAsia="pl-PL"/>
        </w:rPr>
        <w:cr/>
      </w:r>
    </w:p>
    <w:p w14:paraId="73CA9FCB" w14:textId="32FED56E" w:rsidR="00213FF7" w:rsidRPr="00DE2F7F" w:rsidRDefault="00213FF7" w:rsidP="00021D6F">
      <w:pPr>
        <w:spacing w:after="0" w:line="240" w:lineRule="auto"/>
        <w:ind w:firstLine="357"/>
        <w:jc w:val="both"/>
        <w:rPr>
          <w:bCs/>
          <w:color w:val="FF0000"/>
          <w:sz w:val="22"/>
        </w:rPr>
      </w:pPr>
      <w:r w:rsidRPr="00DE2F7F">
        <w:rPr>
          <w:rFonts w:eastAsia="Times New Roman"/>
          <w:b/>
          <w:sz w:val="22"/>
          <w:lang w:eastAsia="pl-PL"/>
        </w:rPr>
        <w:t>§ 15</w:t>
      </w:r>
      <w:r w:rsidR="00427639" w:rsidRPr="00DE2F7F">
        <w:rPr>
          <w:rFonts w:eastAsia="Times New Roman"/>
          <w:b/>
          <w:sz w:val="22"/>
          <w:lang w:eastAsia="pl-PL"/>
        </w:rPr>
        <w:t>.</w:t>
      </w:r>
      <w:r w:rsidR="00021D6F">
        <w:rPr>
          <w:rFonts w:eastAsia="Times New Roman"/>
          <w:b/>
          <w:sz w:val="22"/>
          <w:lang w:eastAsia="pl-PL"/>
        </w:rPr>
        <w:t xml:space="preserve"> </w:t>
      </w:r>
      <w:r w:rsidR="00737DC1" w:rsidRPr="00021D6F">
        <w:rPr>
          <w:rFonts w:eastAsia="Times New Roman"/>
          <w:sz w:val="22"/>
          <w:lang w:eastAsia="pl-PL"/>
        </w:rPr>
        <w:t>1</w:t>
      </w:r>
      <w:r w:rsidR="00427639" w:rsidRPr="00021D6F">
        <w:rPr>
          <w:rFonts w:eastAsia="Times New Roman"/>
          <w:sz w:val="22"/>
          <w:lang w:eastAsia="pl-PL"/>
        </w:rPr>
        <w:t xml:space="preserve"> </w:t>
      </w:r>
      <w:r w:rsidRPr="00DE2F7F">
        <w:rPr>
          <w:bCs/>
          <w:sz w:val="22"/>
        </w:rPr>
        <w:t>W celu potwierdzenia spełniania przez Wykonawcę warunków, potwierdzających spełnianie warunków udziału w</w:t>
      </w:r>
      <w:r w:rsidR="00CB6C7E" w:rsidRPr="00DE2F7F">
        <w:rPr>
          <w:bCs/>
          <w:sz w:val="22"/>
        </w:rPr>
        <w:t xml:space="preserve"> postę</w:t>
      </w:r>
      <w:r w:rsidRPr="00DE2F7F">
        <w:rPr>
          <w:bCs/>
          <w:sz w:val="22"/>
        </w:rPr>
        <w:t>powaniu,</w:t>
      </w:r>
      <w:r w:rsidR="00CB6C7E" w:rsidRPr="00DE2F7F">
        <w:rPr>
          <w:bCs/>
          <w:sz w:val="22"/>
        </w:rPr>
        <w:t xml:space="preserve"> </w:t>
      </w:r>
      <w:r w:rsidRPr="00DE2F7F">
        <w:rPr>
          <w:bCs/>
          <w:sz w:val="22"/>
        </w:rPr>
        <w:t>Zamawiający wymaga od Wykonawcy</w:t>
      </w:r>
      <w:r w:rsidR="00432385">
        <w:rPr>
          <w:bCs/>
          <w:color w:val="FF0000"/>
          <w:sz w:val="22"/>
        </w:rPr>
        <w:t xml:space="preserve"> </w:t>
      </w:r>
      <w:r w:rsidRPr="00432385">
        <w:rPr>
          <w:bCs/>
          <w:sz w:val="22"/>
        </w:rPr>
        <w:t>następujących dokumentów:</w:t>
      </w:r>
    </w:p>
    <w:p w14:paraId="3F6125A8" w14:textId="06AAD5EC" w:rsidR="00213FF7" w:rsidRPr="002641D7" w:rsidRDefault="00213FF7" w:rsidP="00021D6F">
      <w:pPr>
        <w:pStyle w:val="Tekstpodstawowy2"/>
        <w:numPr>
          <w:ilvl w:val="0"/>
          <w:numId w:val="21"/>
        </w:numPr>
        <w:rPr>
          <w:sz w:val="22"/>
        </w:rPr>
      </w:pPr>
      <w:r w:rsidRPr="00DE2F7F">
        <w:rPr>
          <w:sz w:val="22"/>
        </w:rPr>
        <w:t>na potwierdzenie spełnien</w:t>
      </w:r>
      <w:r w:rsidR="00737DC1" w:rsidRPr="00DE2F7F">
        <w:rPr>
          <w:sz w:val="22"/>
        </w:rPr>
        <w:t>ia warunku, o</w:t>
      </w:r>
      <w:r w:rsidR="00F31EDE">
        <w:rPr>
          <w:sz w:val="22"/>
        </w:rPr>
        <w:t xml:space="preserve"> którym mowa w § 13 ust. 1 pkt 2</w:t>
      </w:r>
      <w:r w:rsidR="00737DC1" w:rsidRPr="00DE2F7F">
        <w:rPr>
          <w:sz w:val="22"/>
        </w:rPr>
        <w:t xml:space="preserve"> </w:t>
      </w:r>
      <w:r w:rsidRPr="00DE2F7F">
        <w:rPr>
          <w:sz w:val="22"/>
        </w:rPr>
        <w:t xml:space="preserve">– wykazu usług wykonanych, a w przypadku świadczeń okresowych lub ciągłych również wykonywanych, </w:t>
      </w:r>
      <w:r w:rsidR="00AF6471">
        <w:rPr>
          <w:sz w:val="22"/>
        </w:rPr>
        <w:br/>
      </w:r>
      <w:r w:rsidRPr="00DE2F7F">
        <w:rPr>
          <w:sz w:val="22"/>
        </w:rPr>
        <w:t xml:space="preserve">w okresie ostatnich 3 lat przed upływem terminu składania ofert o dopuszczenie do udziału </w:t>
      </w:r>
      <w:r w:rsidR="00AF6471">
        <w:rPr>
          <w:sz w:val="22"/>
        </w:rPr>
        <w:br/>
      </w:r>
      <w:r w:rsidRPr="00DE2F7F">
        <w:rPr>
          <w:sz w:val="22"/>
        </w:rPr>
        <w:t xml:space="preserve">w postępowaniu, a jeżeli okres prowadzenia działalności jest krótszy – w tym okresie, wraz </w:t>
      </w:r>
      <w:r w:rsidR="00AF6471">
        <w:rPr>
          <w:sz w:val="22"/>
        </w:rPr>
        <w:br/>
      </w:r>
      <w:r w:rsidRPr="00DE2F7F">
        <w:rPr>
          <w:sz w:val="22"/>
        </w:rPr>
        <w:t xml:space="preserve">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t>
      </w:r>
      <w:r w:rsidRPr="002641D7">
        <w:rPr>
          <w:sz w:val="22"/>
        </w:rPr>
        <w:t xml:space="preserve">wcześniej niż 3 miesiące przed upływem terminu składania ofert o dopuszczenie do udziału w postępowaniu. Wzór wykazu stanowi załącznik </w:t>
      </w:r>
      <w:r w:rsidR="00C05BFA" w:rsidRPr="002641D7">
        <w:rPr>
          <w:sz w:val="22"/>
        </w:rPr>
        <w:t>Nr 3</w:t>
      </w:r>
      <w:r w:rsidRPr="002641D7">
        <w:rPr>
          <w:sz w:val="22"/>
        </w:rPr>
        <w:t xml:space="preserve"> do SIWZ.</w:t>
      </w:r>
    </w:p>
    <w:p w14:paraId="0CEE8210" w14:textId="50124C51" w:rsidR="00A96C2F" w:rsidRPr="002641D7" w:rsidRDefault="00432385" w:rsidP="00021D6F">
      <w:pPr>
        <w:pStyle w:val="Tekstpodstawowy2"/>
        <w:numPr>
          <w:ilvl w:val="0"/>
          <w:numId w:val="21"/>
        </w:numPr>
        <w:rPr>
          <w:sz w:val="22"/>
        </w:rPr>
      </w:pPr>
      <w:r w:rsidRPr="002641D7">
        <w:rPr>
          <w:sz w:val="22"/>
        </w:rPr>
        <w:t>n</w:t>
      </w:r>
      <w:r w:rsidR="00A96C2F" w:rsidRPr="002641D7">
        <w:rPr>
          <w:sz w:val="22"/>
        </w:rPr>
        <w:t>a potwierdzenie warunków, o których mowa w art.</w:t>
      </w:r>
      <w:r w:rsidR="00DE2F7F" w:rsidRPr="002641D7">
        <w:rPr>
          <w:sz w:val="22"/>
        </w:rPr>
        <w:t xml:space="preserve"> </w:t>
      </w:r>
      <w:r w:rsidR="00A96C2F" w:rsidRPr="002641D7">
        <w:rPr>
          <w:sz w:val="22"/>
        </w:rPr>
        <w:t>22 ust. 1 ustawy, o</w:t>
      </w:r>
      <w:r w:rsidRPr="002641D7">
        <w:rPr>
          <w:bCs w:val="0"/>
          <w:color w:val="000000"/>
          <w:sz w:val="22"/>
        </w:rPr>
        <w:t>świadczenia, że W</w:t>
      </w:r>
      <w:r w:rsidR="00436F81" w:rsidRPr="002641D7">
        <w:rPr>
          <w:bCs w:val="0"/>
          <w:color w:val="000000"/>
          <w:sz w:val="22"/>
        </w:rPr>
        <w:t>ykonawca nie podlega wykluczeniu</w:t>
      </w:r>
      <w:r w:rsidR="00A96C2F" w:rsidRPr="002641D7">
        <w:rPr>
          <w:bCs w:val="0"/>
          <w:color w:val="000000"/>
          <w:sz w:val="22"/>
        </w:rPr>
        <w:t xml:space="preserve"> z postępowania i spełnia warunki udziału w postępowaniu. </w:t>
      </w:r>
    </w:p>
    <w:p w14:paraId="35006619" w14:textId="77777777" w:rsidR="00213FF7" w:rsidRPr="00DE2F7F" w:rsidRDefault="00737DC1" w:rsidP="00021D6F">
      <w:pPr>
        <w:spacing w:after="0" w:line="240" w:lineRule="auto"/>
        <w:ind w:firstLine="357"/>
        <w:jc w:val="both"/>
        <w:rPr>
          <w:b/>
          <w:bCs/>
          <w:color w:val="000000"/>
          <w:sz w:val="22"/>
          <w:u w:val="single"/>
        </w:rPr>
      </w:pPr>
      <w:r w:rsidRPr="002641D7">
        <w:rPr>
          <w:bCs/>
          <w:color w:val="000000"/>
          <w:sz w:val="22"/>
        </w:rPr>
        <w:t>2</w:t>
      </w:r>
      <w:r w:rsidR="00213FF7" w:rsidRPr="002641D7">
        <w:rPr>
          <w:bCs/>
          <w:color w:val="000000"/>
          <w:sz w:val="22"/>
        </w:rPr>
        <w:t>. Jeżeli wykaz, oświadczenia lub inne złożone przez wykonawcę dokumenty budzą wątpliwości zamawiającego, może on zwrócić się bezpośrednio do właściwego podmiotu, na rzecz którego usługi były wykonywane, a w przypadku świadczeń okresowych lub ciągłych są wykonywane, o dodatkowe informacje lub dokumenty w tym zakresie.</w:t>
      </w:r>
    </w:p>
    <w:p w14:paraId="6B598F17" w14:textId="77777777" w:rsidR="00213FF7" w:rsidRPr="00DE2F7F" w:rsidRDefault="00213FF7" w:rsidP="00021D6F">
      <w:pPr>
        <w:spacing w:after="0" w:line="240" w:lineRule="auto"/>
        <w:jc w:val="both"/>
        <w:rPr>
          <w:b/>
          <w:bCs/>
          <w:sz w:val="22"/>
          <w:u w:val="single"/>
        </w:rPr>
      </w:pPr>
    </w:p>
    <w:p w14:paraId="65D36688" w14:textId="5156FA22" w:rsidR="00737DC1" w:rsidRPr="00DE2F7F" w:rsidRDefault="00737DC1" w:rsidP="00021D6F">
      <w:pPr>
        <w:spacing w:after="0" w:line="240" w:lineRule="auto"/>
        <w:ind w:firstLine="357"/>
        <w:jc w:val="both"/>
        <w:rPr>
          <w:color w:val="000000"/>
          <w:sz w:val="22"/>
        </w:rPr>
      </w:pPr>
      <w:r w:rsidRPr="00DE2F7F">
        <w:rPr>
          <w:b/>
          <w:bCs/>
          <w:sz w:val="22"/>
        </w:rPr>
        <w:t>§</w:t>
      </w:r>
      <w:r w:rsidRPr="00DE2F7F">
        <w:rPr>
          <w:bCs/>
          <w:sz w:val="22"/>
        </w:rPr>
        <w:t xml:space="preserve"> </w:t>
      </w:r>
      <w:r w:rsidRPr="00DE2F7F">
        <w:rPr>
          <w:b/>
          <w:bCs/>
          <w:sz w:val="22"/>
        </w:rPr>
        <w:t>16.</w:t>
      </w:r>
      <w:r w:rsidRPr="00DE2F7F">
        <w:rPr>
          <w:bCs/>
          <w:sz w:val="22"/>
        </w:rPr>
        <w:t xml:space="preserve"> </w:t>
      </w:r>
      <w:r w:rsidRPr="00DE2F7F">
        <w:rPr>
          <w:bCs/>
          <w:color w:val="000000"/>
          <w:sz w:val="22"/>
        </w:rPr>
        <w:t xml:space="preserve">1. </w:t>
      </w:r>
      <w:r w:rsidRPr="00DE2F7F">
        <w:rPr>
          <w:color w:val="000000"/>
          <w:sz w:val="22"/>
        </w:rPr>
        <w:t>W celu potwierdzenia braku podstaw wykluczenia Wykonawcy z udziału w postępowaniu, Zamawiający wymaga od Wykonawcy następujących dokumentów:</w:t>
      </w:r>
    </w:p>
    <w:p w14:paraId="7A114EF0" w14:textId="77777777" w:rsidR="00737DC1" w:rsidRPr="00DE2F7F" w:rsidRDefault="00737DC1" w:rsidP="00021D6F">
      <w:pPr>
        <w:pStyle w:val="Tekstpodstawowy2"/>
        <w:numPr>
          <w:ilvl w:val="0"/>
          <w:numId w:val="22"/>
        </w:numPr>
        <w:rPr>
          <w:sz w:val="22"/>
        </w:rPr>
      </w:pPr>
      <w:r w:rsidRPr="00DE2F7F">
        <w:rPr>
          <w:sz w:val="22"/>
        </w:rPr>
        <w:t>informacji z Krajowego Rejestru Karnego w zakresie określonym w art. 24 ust. 1 pkt 13, 14 i 21 ustawy, wystawionej nie wcześniej niż 6 miesięcy przed upływem terminu składania ofert;</w:t>
      </w:r>
    </w:p>
    <w:p w14:paraId="050E3DBC" w14:textId="77777777" w:rsidR="00737DC1" w:rsidRPr="00DE2F7F" w:rsidRDefault="00737DC1" w:rsidP="00021D6F">
      <w:pPr>
        <w:pStyle w:val="Tekstpodstawowy2"/>
        <w:numPr>
          <w:ilvl w:val="0"/>
          <w:numId w:val="22"/>
        </w:numPr>
        <w:rPr>
          <w:sz w:val="22"/>
        </w:rPr>
      </w:pPr>
      <w:r w:rsidRPr="00DE2F7F">
        <w:rPr>
          <w:sz w:val="22"/>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w:t>
      </w:r>
      <w:r w:rsidRPr="00DE2F7F">
        <w:rPr>
          <w:sz w:val="22"/>
        </w:rPr>
        <w:lastRenderedPageBreak/>
        <w:t>zwolnienie, odroczenie lub rozłożenie na raty zaległych płatności lub wstrzymaniem w całości wykonania decyzji właściwego organu;</w:t>
      </w:r>
    </w:p>
    <w:p w14:paraId="0E63022F" w14:textId="029C1C6C" w:rsidR="00737DC1" w:rsidRPr="00DE2F7F" w:rsidRDefault="00737DC1" w:rsidP="00021D6F">
      <w:pPr>
        <w:pStyle w:val="Tekstpodstawowy2"/>
        <w:numPr>
          <w:ilvl w:val="0"/>
          <w:numId w:val="22"/>
        </w:numPr>
        <w:rPr>
          <w:sz w:val="22"/>
        </w:rPr>
      </w:pPr>
      <w:r w:rsidRPr="00DE2F7F">
        <w:rPr>
          <w:sz w:val="22"/>
        </w:rPr>
        <w:t xml:space="preserve">zaświadczenia właściwej terenowej jednostki organizacyjnej Zakładu Ubezpieczeń Społecznych lub Kasy Rolniczego Ubezpieczenia Społecznego albo innego dokumentu potwierdzającego że Wykonawca nie zalega z opłacaniem składek na ubezpieczenie społeczne, zdrowotne, wystawionego nie wcześniej niż 3 miesiące przed upływem terminu składania ofert lub innego dokumentu potwierdzającego, że Wykonawca zawarł porozumienie z właściwym organem </w:t>
      </w:r>
      <w:r w:rsidR="00DE1368">
        <w:rPr>
          <w:sz w:val="22"/>
        </w:rPr>
        <w:br/>
      </w:r>
      <w:r w:rsidRPr="00DE2F7F">
        <w:rPr>
          <w:sz w:val="22"/>
        </w:rPr>
        <w:t xml:space="preserve">w sprawie spłat tych należności wraz z ewentualnymi odsetkami lub grzywnami, w szczególności uzyskał przewidziane prawem zwolnienie, odroczenie lub rozłożenie na raty płatności </w:t>
      </w:r>
      <w:r w:rsidR="00DE1368">
        <w:rPr>
          <w:sz w:val="22"/>
        </w:rPr>
        <w:br/>
      </w:r>
      <w:r w:rsidRPr="00DE2F7F">
        <w:rPr>
          <w:sz w:val="22"/>
        </w:rPr>
        <w:t>lub wstrzymanie w całości wykonania decyzji właściwego organu;</w:t>
      </w:r>
    </w:p>
    <w:p w14:paraId="075770FC" w14:textId="77777777" w:rsidR="00737DC1" w:rsidRPr="00DE2F7F" w:rsidRDefault="00737DC1" w:rsidP="00021D6F">
      <w:pPr>
        <w:pStyle w:val="Tekstpodstawowy2"/>
        <w:numPr>
          <w:ilvl w:val="0"/>
          <w:numId w:val="22"/>
        </w:numPr>
        <w:rPr>
          <w:sz w:val="22"/>
        </w:rPr>
      </w:pPr>
      <w:r w:rsidRPr="00DE2F7F">
        <w:rPr>
          <w:sz w:val="22"/>
        </w:rPr>
        <w:t>oświadczenia wykonawcy o braku orzeczenia wobec niego tytułem środka zapobiegawczego zakazu ubiegania się o zamówienie publiczne;</w:t>
      </w:r>
    </w:p>
    <w:p w14:paraId="409637F5" w14:textId="77777777" w:rsidR="00737DC1" w:rsidRPr="00DE2F7F" w:rsidRDefault="00737DC1" w:rsidP="00021D6F">
      <w:pPr>
        <w:pStyle w:val="Tekstpodstawowy2"/>
        <w:numPr>
          <w:ilvl w:val="0"/>
          <w:numId w:val="22"/>
        </w:numPr>
        <w:rPr>
          <w:sz w:val="22"/>
        </w:rPr>
      </w:pPr>
      <w:r w:rsidRPr="00DE2F7F">
        <w:rPr>
          <w:sz w:val="22"/>
        </w:rPr>
        <w:t>oświadczenia wykonawcy o niezaleganiu z opłacaniem podatków i opłat lokalnych, o których mowa w ustawie z dnia 12 stycznia 1991 r. o podatkach i opłatach lokalnych (tj. Dz. U. z 2016 r. poz. 716, z późn. zm.).</w:t>
      </w:r>
    </w:p>
    <w:p w14:paraId="5DED859F" w14:textId="6EB42DA9" w:rsidR="00737DC1" w:rsidRPr="00DE2F7F" w:rsidRDefault="00737DC1" w:rsidP="00021D6F">
      <w:pPr>
        <w:spacing w:after="0" w:line="240" w:lineRule="auto"/>
        <w:ind w:firstLine="357"/>
        <w:jc w:val="both"/>
        <w:rPr>
          <w:color w:val="000000"/>
          <w:sz w:val="22"/>
        </w:rPr>
      </w:pPr>
      <w:r w:rsidRPr="00DE2F7F">
        <w:rPr>
          <w:color w:val="000000"/>
          <w:sz w:val="22"/>
        </w:rPr>
        <w:t xml:space="preserve">2. Wykonawca, w terminie 3 dni od dnia zamieszczenia na stronie internetowej informacji, o której mowa w art. 86 ust. 5 ustawy, przekazuje zamawiającemu oświadczenie o przynależności lub braku przynależności do tej samej grupy kapitałowej, którego wzór stanowi załącznik Nr </w:t>
      </w:r>
      <w:r w:rsidR="00ED76A7">
        <w:rPr>
          <w:color w:val="000000"/>
          <w:sz w:val="22"/>
        </w:rPr>
        <w:t>5</w:t>
      </w:r>
      <w:r w:rsidRPr="00DE2F7F">
        <w:rPr>
          <w:color w:val="000000"/>
          <w:sz w:val="22"/>
        </w:rPr>
        <w:t xml:space="preserve"> do SIWZ. </w:t>
      </w:r>
      <w:r w:rsidR="00DE1368">
        <w:rPr>
          <w:color w:val="000000"/>
          <w:sz w:val="22"/>
        </w:rPr>
        <w:br/>
      </w:r>
      <w:r w:rsidRPr="00DE2F7F">
        <w:rPr>
          <w:color w:val="000000"/>
          <w:sz w:val="22"/>
        </w:rPr>
        <w:t>Wraz ze złożeniem oświadczenia, wykonawca może przedstawić dowody, że powiązania z innym wykonawcą nie prowadzą do zakłócenia konkurencji w postępowaniu o udzielenie zamówienia.</w:t>
      </w:r>
    </w:p>
    <w:p w14:paraId="7C2C19DF" w14:textId="77777777" w:rsidR="00737DC1" w:rsidRPr="00DE2F7F" w:rsidRDefault="00737DC1" w:rsidP="00021D6F">
      <w:pPr>
        <w:spacing w:after="0" w:line="240" w:lineRule="auto"/>
        <w:ind w:firstLine="357"/>
        <w:jc w:val="both"/>
        <w:rPr>
          <w:color w:val="000000"/>
          <w:sz w:val="22"/>
        </w:rPr>
      </w:pPr>
    </w:p>
    <w:p w14:paraId="42E97C8B" w14:textId="77777777" w:rsidR="00737DC1" w:rsidRPr="00DE2F7F" w:rsidRDefault="00737DC1" w:rsidP="00021D6F">
      <w:pPr>
        <w:spacing w:after="0" w:line="240" w:lineRule="auto"/>
        <w:ind w:firstLine="357"/>
        <w:jc w:val="both"/>
        <w:rPr>
          <w:color w:val="000000"/>
          <w:sz w:val="22"/>
        </w:rPr>
      </w:pPr>
      <w:r w:rsidRPr="00DE2F7F">
        <w:rPr>
          <w:b/>
          <w:bCs/>
          <w:color w:val="000000"/>
          <w:sz w:val="22"/>
        </w:rPr>
        <w:t>§</w:t>
      </w:r>
      <w:r w:rsidRPr="00DE2F7F">
        <w:rPr>
          <w:b/>
          <w:color w:val="000000"/>
          <w:sz w:val="22"/>
        </w:rPr>
        <w:t xml:space="preserve"> 17</w:t>
      </w:r>
      <w:r w:rsidRPr="00DE2F7F">
        <w:rPr>
          <w:b/>
          <w:bCs/>
          <w:color w:val="000000"/>
          <w:sz w:val="22"/>
        </w:rPr>
        <w:t>.</w:t>
      </w:r>
      <w:r w:rsidRPr="00DE2F7F">
        <w:rPr>
          <w:color w:val="FF0000"/>
          <w:sz w:val="22"/>
        </w:rPr>
        <w:t xml:space="preserve"> </w:t>
      </w:r>
      <w:r w:rsidRPr="00DE2F7F">
        <w:rPr>
          <w:color w:val="000000"/>
          <w:sz w:val="22"/>
        </w:rPr>
        <w:t>1. Jeżeli wykonawca ma siedzibę lub miejsce zamieszkania poza terytorium Rzeczypospolitej Polskiej, zamiast dokumentów, o których mowa w:</w:t>
      </w:r>
    </w:p>
    <w:p w14:paraId="125BB624" w14:textId="77777777" w:rsidR="00737DC1" w:rsidRPr="00DE2F7F" w:rsidRDefault="00737DC1" w:rsidP="00021D6F">
      <w:pPr>
        <w:pStyle w:val="Tekstpodstawowy2"/>
        <w:numPr>
          <w:ilvl w:val="0"/>
          <w:numId w:val="23"/>
        </w:numPr>
        <w:rPr>
          <w:sz w:val="22"/>
        </w:rPr>
      </w:pPr>
      <w:r w:rsidRPr="00DE2F7F">
        <w:rPr>
          <w:sz w:val="22"/>
        </w:rPr>
        <w:t>§ 16 ust.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63674E28" w14:textId="77777777" w:rsidR="00737DC1" w:rsidRPr="00DE2F7F" w:rsidRDefault="00737DC1" w:rsidP="00021D6F">
      <w:pPr>
        <w:pStyle w:val="Tekstpodstawowy2"/>
        <w:numPr>
          <w:ilvl w:val="0"/>
          <w:numId w:val="23"/>
        </w:numPr>
        <w:rPr>
          <w:color w:val="000000"/>
          <w:sz w:val="22"/>
        </w:rPr>
      </w:pPr>
      <w:r w:rsidRPr="00DE2F7F">
        <w:rPr>
          <w:sz w:val="22"/>
        </w:rPr>
        <w:t>§ 16 ust. 1 pkt 2 i 3 – składa dokument lub dokumenty wystawione w kraju, w którym wykonawca ma</w:t>
      </w:r>
      <w:r w:rsidRPr="00DE2F7F">
        <w:rPr>
          <w:color w:val="000000"/>
          <w:sz w:val="22"/>
        </w:rPr>
        <w:t xml:space="preserve">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D2E2E86" w14:textId="77777777" w:rsidR="00737DC1" w:rsidRPr="00DE2F7F" w:rsidRDefault="00737DC1" w:rsidP="00021D6F">
      <w:pPr>
        <w:spacing w:after="0" w:line="240" w:lineRule="auto"/>
        <w:ind w:firstLine="357"/>
        <w:jc w:val="both"/>
        <w:rPr>
          <w:bCs/>
          <w:color w:val="000000"/>
          <w:sz w:val="22"/>
        </w:rPr>
      </w:pPr>
      <w:r w:rsidRPr="00DE2F7F">
        <w:rPr>
          <w:bCs/>
          <w:color w:val="000000"/>
          <w:sz w:val="22"/>
        </w:rPr>
        <w:t xml:space="preserve">2. Dokument, o którym mowa w ust. 1 pkt 1, powinien być wystawiony nie wcześniej niż 6 miesięcy przed upływem terminu składania ofert o dopuszczenie do udziału w postępowaniu. Dokument, o którym mowa w ust. 1 pkt 2, powinien być wystawiony nie wcześniej niż 3 miesiące przed upływem tego terminu. </w:t>
      </w:r>
    </w:p>
    <w:p w14:paraId="3FBB83ED" w14:textId="77777777" w:rsidR="00737DC1" w:rsidRPr="00DE2F7F" w:rsidRDefault="00737DC1" w:rsidP="00021D6F">
      <w:pPr>
        <w:spacing w:after="0" w:line="240" w:lineRule="auto"/>
        <w:ind w:firstLine="357"/>
        <w:jc w:val="both"/>
        <w:rPr>
          <w:bCs/>
          <w:color w:val="000000"/>
          <w:sz w:val="22"/>
        </w:rPr>
      </w:pPr>
      <w:r w:rsidRPr="00DE2F7F">
        <w:rPr>
          <w:bCs/>
          <w:color w:val="000000"/>
          <w:sz w:val="22"/>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17C0EC3F" w14:textId="77777777" w:rsidR="00737DC1" w:rsidRPr="00C66F6B" w:rsidRDefault="00737DC1" w:rsidP="00021D6F">
      <w:pPr>
        <w:spacing w:after="0" w:line="240" w:lineRule="auto"/>
        <w:ind w:firstLine="357"/>
        <w:jc w:val="both"/>
        <w:rPr>
          <w:bCs/>
          <w:color w:val="000000"/>
          <w:sz w:val="22"/>
        </w:rPr>
      </w:pPr>
      <w:r w:rsidRPr="00DE2F7F">
        <w:rPr>
          <w:bCs/>
          <w:color w:val="000000"/>
          <w:sz w:val="22"/>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w:t>
      </w:r>
      <w:r w:rsidRPr="00C66F6B">
        <w:rPr>
          <w:bCs/>
          <w:color w:val="000000"/>
          <w:sz w:val="22"/>
        </w:rPr>
        <w:t xml:space="preserve">niezbędnych informacji dotyczących tego dokumentu. </w:t>
      </w:r>
    </w:p>
    <w:p w14:paraId="5F33FBDC" w14:textId="77777777" w:rsidR="00737DC1" w:rsidRPr="00C66F6B" w:rsidRDefault="00737DC1" w:rsidP="00021D6F">
      <w:pPr>
        <w:spacing w:after="0" w:line="240" w:lineRule="auto"/>
        <w:jc w:val="both"/>
        <w:rPr>
          <w:bCs/>
          <w:color w:val="FF0000"/>
          <w:sz w:val="22"/>
        </w:rPr>
      </w:pPr>
    </w:p>
    <w:p w14:paraId="685211FE" w14:textId="77777777" w:rsidR="00737DC1" w:rsidRPr="00DE2F7F" w:rsidRDefault="00737DC1" w:rsidP="00021D6F">
      <w:pPr>
        <w:spacing w:after="0" w:line="240" w:lineRule="auto"/>
        <w:ind w:firstLine="357"/>
        <w:jc w:val="both"/>
        <w:rPr>
          <w:color w:val="000000"/>
          <w:sz w:val="22"/>
        </w:rPr>
      </w:pPr>
      <w:r w:rsidRPr="00C66F6B">
        <w:rPr>
          <w:b/>
          <w:bCs/>
          <w:color w:val="000000"/>
          <w:sz w:val="22"/>
        </w:rPr>
        <w:t>§</w:t>
      </w:r>
      <w:r w:rsidRPr="00C66F6B">
        <w:rPr>
          <w:b/>
          <w:color w:val="000000"/>
          <w:sz w:val="22"/>
        </w:rPr>
        <w:t xml:space="preserve"> 18</w:t>
      </w:r>
      <w:r w:rsidRPr="00C66F6B">
        <w:rPr>
          <w:b/>
          <w:bCs/>
          <w:color w:val="000000"/>
          <w:sz w:val="22"/>
        </w:rPr>
        <w:t>.</w:t>
      </w:r>
      <w:r w:rsidRPr="00C66F6B">
        <w:rPr>
          <w:color w:val="000000"/>
          <w:sz w:val="22"/>
        </w:rPr>
        <w:t xml:space="preserve"> 1. Wykonawca mający siedzibę na terytorium Rzeczypospolitej Polskiej, w odniesieniu do osoby mającej miejsce zamieszkania poza terytorium Rzeczypospolitej Polskiej, której dotyczy dokument wskazany w § 16 ust. 1 pkt 1, składa dokument, o którym mowa w § 17 ust. 1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w:t>
      </w:r>
      <w:r w:rsidRPr="00C66F6B">
        <w:rPr>
          <w:color w:val="000000"/>
          <w:sz w:val="22"/>
        </w:rPr>
        <w:lastRenderedPageBreak/>
        <w:t>organem sądowym</w:t>
      </w:r>
      <w:r w:rsidRPr="00DE2F7F">
        <w:rPr>
          <w:color w:val="000000"/>
          <w:sz w:val="22"/>
        </w:rPr>
        <w:t>, administracyjnym albo organem samorządu zawodowego lub gospodarczego właściwym ze względu na miejsce zamieszkania tej osoby. Przepis § 17 ust. 2 zdanie pierwsze stosuje się.</w:t>
      </w:r>
    </w:p>
    <w:p w14:paraId="2F892CC5" w14:textId="77777777" w:rsidR="00737DC1" w:rsidRPr="00DE2F7F" w:rsidRDefault="00737DC1" w:rsidP="00021D6F">
      <w:pPr>
        <w:spacing w:after="0" w:line="240" w:lineRule="auto"/>
        <w:ind w:firstLine="357"/>
        <w:jc w:val="both"/>
        <w:rPr>
          <w:color w:val="FF0000"/>
          <w:sz w:val="22"/>
        </w:rPr>
      </w:pPr>
      <w:r w:rsidRPr="00DE2F7F">
        <w:rPr>
          <w:color w:val="000000"/>
          <w:sz w:val="22"/>
        </w:rPr>
        <w:t>2. W przypadku wątpliwości co do treści dokumentu złożonego przez wykonawcę,</w:t>
      </w:r>
      <w:r w:rsidRPr="00DE2F7F">
        <w:rPr>
          <w:color w:val="FF0000"/>
          <w:sz w:val="22"/>
        </w:rPr>
        <w:t xml:space="preserve"> </w:t>
      </w:r>
      <w:r w:rsidRPr="00DE2F7F">
        <w:rPr>
          <w:color w:val="000000"/>
          <w:sz w:val="22"/>
        </w:rPr>
        <w:t>zamawiający może zwrócić się do właściwych organów kraju, w którym miejsce zamieszkania ma osoba, której dokument dotyczy, o udzielenie niezbędnych informacji dotyczących tego dokumentu.</w:t>
      </w:r>
    </w:p>
    <w:p w14:paraId="3C873FD5" w14:textId="77777777" w:rsidR="00737DC1" w:rsidRPr="00DE2F7F" w:rsidRDefault="00737DC1" w:rsidP="00021D6F">
      <w:pPr>
        <w:widowControl w:val="0"/>
        <w:autoSpaceDE w:val="0"/>
        <w:autoSpaceDN w:val="0"/>
        <w:adjustRightInd w:val="0"/>
        <w:spacing w:after="0" w:line="240" w:lineRule="auto"/>
        <w:jc w:val="both"/>
        <w:rPr>
          <w:color w:val="FF0000"/>
          <w:sz w:val="22"/>
        </w:rPr>
      </w:pPr>
    </w:p>
    <w:p w14:paraId="2BA8A60C" w14:textId="77777777" w:rsidR="00A96C2F" w:rsidRPr="00DE2F7F" w:rsidRDefault="00A96C2F" w:rsidP="00021D6F">
      <w:pPr>
        <w:spacing w:after="0" w:line="240" w:lineRule="auto"/>
        <w:ind w:firstLine="357"/>
        <w:jc w:val="both"/>
        <w:rPr>
          <w:sz w:val="22"/>
        </w:rPr>
      </w:pPr>
      <w:r w:rsidRPr="00DE2F7F">
        <w:rPr>
          <w:b/>
          <w:sz w:val="22"/>
        </w:rPr>
        <w:t>§ 19.</w:t>
      </w:r>
      <w:r w:rsidRPr="00DE2F7F">
        <w:rPr>
          <w:sz w:val="22"/>
        </w:rPr>
        <w:t xml:space="preserve"> 1.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dokumentu potwierdzającego prawo dysponowania obiektem, w którym odbywać się będzie szkolenie</w:t>
      </w:r>
      <w:r w:rsidR="0081602D">
        <w:rPr>
          <w:sz w:val="22"/>
        </w:rPr>
        <w:t>, przez okres jego realizacji.</w:t>
      </w:r>
    </w:p>
    <w:p w14:paraId="7FF6E1C3" w14:textId="77777777" w:rsidR="00A96C2F" w:rsidRPr="00DE2F7F" w:rsidRDefault="00A96C2F" w:rsidP="00021D6F">
      <w:pPr>
        <w:spacing w:after="0" w:line="240" w:lineRule="auto"/>
        <w:ind w:firstLine="357"/>
        <w:jc w:val="both"/>
        <w:rPr>
          <w:color w:val="FF0000"/>
          <w:sz w:val="22"/>
        </w:rPr>
      </w:pPr>
      <w:r w:rsidRPr="00DE2F7F">
        <w:rPr>
          <w:sz w:val="22"/>
        </w:rPr>
        <w:t xml:space="preserve">2. Zamawiający żąda od wykonawcy, który polega na zdolnościach lub sytuacji innych podmiotów na zasadach określonych w art. 22a ustawy, przedstawienia w odniesieniu do tych podmiotów dokumentów wymienionych </w:t>
      </w:r>
      <w:r w:rsidRPr="00DE2F7F">
        <w:rPr>
          <w:color w:val="000000"/>
          <w:sz w:val="22"/>
        </w:rPr>
        <w:t>w § 16 ust. 1.</w:t>
      </w:r>
    </w:p>
    <w:p w14:paraId="3D3FFA04" w14:textId="77777777" w:rsidR="00A96C2F" w:rsidRPr="00DE2F7F" w:rsidRDefault="00A96C2F" w:rsidP="00021D6F">
      <w:pPr>
        <w:spacing w:after="0" w:line="240" w:lineRule="auto"/>
        <w:ind w:firstLine="357"/>
        <w:jc w:val="both"/>
        <w:rPr>
          <w:color w:val="000000"/>
          <w:sz w:val="22"/>
        </w:rPr>
      </w:pPr>
    </w:p>
    <w:p w14:paraId="5A672ED0" w14:textId="77777777" w:rsidR="00A96C2F" w:rsidRPr="00DE2F7F" w:rsidRDefault="00A96C2F" w:rsidP="00021D6F">
      <w:pPr>
        <w:spacing w:after="0" w:line="240" w:lineRule="auto"/>
        <w:ind w:firstLine="357"/>
        <w:jc w:val="both"/>
        <w:rPr>
          <w:color w:val="000000"/>
          <w:sz w:val="22"/>
        </w:rPr>
      </w:pPr>
      <w:r w:rsidRPr="00DE2F7F">
        <w:rPr>
          <w:b/>
          <w:color w:val="000000"/>
          <w:sz w:val="22"/>
        </w:rPr>
        <w:t>§ 20.</w:t>
      </w:r>
      <w:r w:rsidRPr="00DE2F7F">
        <w:rPr>
          <w:color w:val="000000"/>
          <w:sz w:val="22"/>
        </w:rPr>
        <w:t xml:space="preserve"> 1. Oświadczenia, o których mowa w SIWZ, dotyczące wykonawcy i innych podmiotów, na których zdolnościach lub sytuacji polega wykonawca na zasadach określonych w art. 22a ustawy oraz dotyczące podwykon</w:t>
      </w:r>
      <w:r w:rsidR="0081602D">
        <w:rPr>
          <w:color w:val="000000"/>
          <w:sz w:val="22"/>
        </w:rPr>
        <w:t>awców, składane są w oryginale.</w:t>
      </w:r>
    </w:p>
    <w:p w14:paraId="437BC6B7" w14:textId="77777777" w:rsidR="00A96C2F" w:rsidRPr="00DE2F7F" w:rsidRDefault="00A96C2F" w:rsidP="00021D6F">
      <w:pPr>
        <w:spacing w:after="0" w:line="240" w:lineRule="auto"/>
        <w:ind w:firstLine="357"/>
        <w:jc w:val="both"/>
        <w:rPr>
          <w:color w:val="000000"/>
          <w:sz w:val="22"/>
        </w:rPr>
      </w:pPr>
      <w:r w:rsidRPr="00DE2F7F">
        <w:rPr>
          <w:color w:val="000000"/>
          <w:sz w:val="22"/>
        </w:rPr>
        <w:t>2. Dokumenty, o których mowa w SIWZ, inne niż oświadczenia, o których mowa w ust. 1, składane są w oryginale lub kopii poświadc</w:t>
      </w:r>
      <w:r w:rsidR="0081602D">
        <w:rPr>
          <w:color w:val="000000"/>
          <w:sz w:val="22"/>
        </w:rPr>
        <w:t>zonej za zgodność z oryginałem.</w:t>
      </w:r>
    </w:p>
    <w:p w14:paraId="7E833C8F" w14:textId="77777777" w:rsidR="00A96C2F" w:rsidRPr="00DE2F7F" w:rsidRDefault="00A96C2F" w:rsidP="00021D6F">
      <w:pPr>
        <w:spacing w:after="0" w:line="240" w:lineRule="auto"/>
        <w:ind w:firstLine="357"/>
        <w:jc w:val="both"/>
        <w:rPr>
          <w:color w:val="000000"/>
          <w:sz w:val="22"/>
        </w:rPr>
      </w:pPr>
      <w:r w:rsidRPr="00DE2F7F">
        <w:rPr>
          <w:color w:val="000000"/>
          <w:sz w:val="22"/>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BB7313D" w14:textId="77777777" w:rsidR="00A96C2F" w:rsidRPr="00DE2F7F" w:rsidRDefault="00A96C2F" w:rsidP="00021D6F">
      <w:pPr>
        <w:spacing w:after="0" w:line="240" w:lineRule="auto"/>
        <w:ind w:firstLine="357"/>
        <w:jc w:val="both"/>
        <w:rPr>
          <w:color w:val="000000"/>
          <w:sz w:val="22"/>
        </w:rPr>
      </w:pPr>
    </w:p>
    <w:p w14:paraId="0DE8AB3C" w14:textId="31103B86" w:rsidR="00A96C2F" w:rsidRPr="00DE2F7F" w:rsidRDefault="00A96C2F" w:rsidP="00021D6F">
      <w:pPr>
        <w:spacing w:after="0" w:line="240" w:lineRule="auto"/>
        <w:ind w:firstLine="357"/>
        <w:jc w:val="both"/>
        <w:rPr>
          <w:color w:val="000000"/>
          <w:sz w:val="22"/>
        </w:rPr>
      </w:pPr>
      <w:r w:rsidRPr="00DE2F7F">
        <w:rPr>
          <w:b/>
          <w:color w:val="000000"/>
          <w:sz w:val="22"/>
        </w:rPr>
        <w:t>§ 21.</w:t>
      </w:r>
      <w:r w:rsidRPr="00DE2F7F">
        <w:rPr>
          <w:color w:val="000000"/>
          <w:sz w:val="22"/>
        </w:rPr>
        <w:t xml:space="preserve"> Zamawiający może żądać przedstawienia oryginału lub notarialnie poświadczonej kopii dokumentów,</w:t>
      </w:r>
      <w:r w:rsidR="00432385">
        <w:rPr>
          <w:color w:val="000000"/>
          <w:sz w:val="22"/>
        </w:rPr>
        <w:t xml:space="preserve"> o których mowa w SIWZ</w:t>
      </w:r>
      <w:r w:rsidRPr="00DE2F7F">
        <w:rPr>
          <w:color w:val="000000"/>
          <w:sz w:val="22"/>
        </w:rPr>
        <w:t>, innych niż oświadczenia, wyłącznie wtedy, gdy złożona kopia dokumentu jest nieczytelna lub budzi wątpliwości co do jej prawdziwości.</w:t>
      </w:r>
    </w:p>
    <w:p w14:paraId="31FDC782" w14:textId="77777777" w:rsidR="00A96C2F" w:rsidRPr="00DE2F7F" w:rsidRDefault="00A96C2F" w:rsidP="00021D6F">
      <w:pPr>
        <w:spacing w:after="0" w:line="240" w:lineRule="auto"/>
        <w:ind w:firstLine="357"/>
        <w:jc w:val="both"/>
        <w:rPr>
          <w:color w:val="000000"/>
          <w:sz w:val="22"/>
        </w:rPr>
      </w:pPr>
    </w:p>
    <w:p w14:paraId="6FDB8E3B" w14:textId="77777777" w:rsidR="00A96C2F" w:rsidRPr="00DE2F7F" w:rsidRDefault="00A96C2F" w:rsidP="00021D6F">
      <w:pPr>
        <w:spacing w:after="0" w:line="240" w:lineRule="auto"/>
        <w:ind w:firstLine="357"/>
        <w:jc w:val="both"/>
        <w:rPr>
          <w:color w:val="FF0000"/>
          <w:sz w:val="22"/>
        </w:rPr>
      </w:pPr>
      <w:r w:rsidRPr="00DE2F7F">
        <w:rPr>
          <w:b/>
          <w:color w:val="000000"/>
          <w:sz w:val="22"/>
        </w:rPr>
        <w:t>§ 22.</w:t>
      </w:r>
      <w:r w:rsidRPr="00DE2F7F">
        <w:rPr>
          <w:color w:val="000000"/>
          <w:sz w:val="22"/>
        </w:rPr>
        <w:t xml:space="preserve"> Dokumenty sporządzone w języku obcym są składane wraz z tłumaczeniem na język polski.</w:t>
      </w:r>
    </w:p>
    <w:p w14:paraId="54EC5CA0" w14:textId="77777777" w:rsidR="00427639" w:rsidRPr="00DE2F7F" w:rsidRDefault="00427639" w:rsidP="00021D6F">
      <w:pPr>
        <w:tabs>
          <w:tab w:val="left" w:pos="284"/>
          <w:tab w:val="left" w:pos="567"/>
        </w:tabs>
        <w:spacing w:after="0" w:line="240" w:lineRule="auto"/>
        <w:ind w:left="360"/>
        <w:jc w:val="both"/>
        <w:rPr>
          <w:rFonts w:eastAsia="Times New Roman"/>
          <w:sz w:val="22"/>
          <w:lang w:eastAsia="pl-PL"/>
        </w:rPr>
      </w:pPr>
    </w:p>
    <w:p w14:paraId="0AAA553F" w14:textId="77777777" w:rsidR="00427639" w:rsidRPr="00DE2F7F" w:rsidRDefault="00427639" w:rsidP="00021D6F">
      <w:pPr>
        <w:spacing w:after="0" w:line="240" w:lineRule="auto"/>
        <w:jc w:val="both"/>
        <w:rPr>
          <w:rFonts w:eastAsia="Times New Roman"/>
          <w:sz w:val="22"/>
          <w:lang w:eastAsia="pl-PL"/>
        </w:rPr>
      </w:pPr>
      <w:r w:rsidRPr="00DE2F7F">
        <w:rPr>
          <w:rFonts w:eastAsia="Times New Roman"/>
          <w:b/>
          <w:sz w:val="22"/>
          <w:u w:val="single"/>
          <w:lang w:eastAsia="pl-PL"/>
        </w:rPr>
        <w:t>VII. Informacja o sposobie porozumiewania się zamawiającego z wykonawcami oraz przekazywania oświadczeń lub dokumentów, a także wskazanie osób uprawnionych do porozumiewania się z wykonawcami</w:t>
      </w:r>
      <w:r w:rsidRPr="00DE2F7F">
        <w:rPr>
          <w:rFonts w:eastAsia="Times New Roman"/>
          <w:sz w:val="22"/>
          <w:u w:val="single"/>
          <w:lang w:eastAsia="pl-PL"/>
        </w:rPr>
        <w:t>.</w:t>
      </w:r>
      <w:r w:rsidRPr="00DE2F7F">
        <w:rPr>
          <w:rFonts w:eastAsia="Times New Roman"/>
          <w:sz w:val="22"/>
          <w:u w:val="single"/>
          <w:lang w:eastAsia="pl-PL"/>
        </w:rPr>
        <w:cr/>
      </w:r>
    </w:p>
    <w:p w14:paraId="439513AD" w14:textId="0764BDBD" w:rsidR="00436F81"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2</w:t>
      </w:r>
      <w:r w:rsidR="00021D6F">
        <w:rPr>
          <w:rFonts w:eastAsia="Times New Roman"/>
          <w:b/>
          <w:sz w:val="22"/>
          <w:lang w:eastAsia="pl-PL"/>
        </w:rPr>
        <w:t>3</w:t>
      </w:r>
      <w:r w:rsidRPr="00DE2F7F">
        <w:rPr>
          <w:rFonts w:eastAsia="Times New Roman"/>
          <w:b/>
          <w:sz w:val="22"/>
          <w:lang w:eastAsia="pl-PL"/>
        </w:rPr>
        <w:t>.</w:t>
      </w:r>
      <w:r w:rsidRPr="00DE2F7F">
        <w:rPr>
          <w:rFonts w:eastAsia="Times New Roman"/>
          <w:sz w:val="22"/>
          <w:lang w:eastAsia="pl-PL"/>
        </w:rPr>
        <w:t xml:space="preserve"> 1. </w:t>
      </w:r>
      <w:r w:rsidR="00432385">
        <w:rPr>
          <w:rFonts w:eastAsia="Times New Roman"/>
          <w:sz w:val="22"/>
          <w:lang w:eastAsia="pl-PL"/>
        </w:rPr>
        <w:t>Oznaczenie postę</w:t>
      </w:r>
      <w:r w:rsidR="00C42CB4">
        <w:rPr>
          <w:rFonts w:eastAsia="Times New Roman"/>
          <w:sz w:val="22"/>
          <w:lang w:eastAsia="pl-PL"/>
        </w:rPr>
        <w:t>powania KO.I.272.6</w:t>
      </w:r>
      <w:r w:rsidR="00436F81" w:rsidRPr="00DE2F7F">
        <w:rPr>
          <w:rFonts w:eastAsia="Times New Roman"/>
          <w:sz w:val="22"/>
          <w:lang w:eastAsia="pl-PL"/>
        </w:rPr>
        <w:t>.2017.MS – wykonawcy winni we wszystkich kontaktach z zamawiającym powoływać się na wyżej podane oznaczenie.</w:t>
      </w:r>
    </w:p>
    <w:p w14:paraId="492099C1" w14:textId="77777777" w:rsidR="00427639" w:rsidRPr="00DE2F7F" w:rsidRDefault="00436F81" w:rsidP="00021D6F">
      <w:pPr>
        <w:spacing w:after="0" w:line="240" w:lineRule="auto"/>
        <w:ind w:firstLine="357"/>
        <w:jc w:val="both"/>
        <w:rPr>
          <w:rFonts w:eastAsia="Times New Roman"/>
          <w:sz w:val="22"/>
          <w:lang w:eastAsia="pl-PL"/>
        </w:rPr>
      </w:pPr>
      <w:r w:rsidRPr="00DE2F7F">
        <w:rPr>
          <w:rFonts w:eastAsia="Times New Roman"/>
          <w:sz w:val="22"/>
          <w:lang w:eastAsia="pl-PL"/>
        </w:rPr>
        <w:t>2.</w:t>
      </w:r>
      <w:r w:rsidR="00021D6F">
        <w:rPr>
          <w:rFonts w:eastAsia="Times New Roman"/>
          <w:sz w:val="22"/>
          <w:lang w:eastAsia="pl-PL"/>
        </w:rPr>
        <w:t xml:space="preserve"> </w:t>
      </w:r>
      <w:r w:rsidR="00427639" w:rsidRPr="00DE2F7F">
        <w:rPr>
          <w:rFonts w:eastAsia="Times New Roman"/>
          <w:sz w:val="22"/>
          <w:lang w:eastAsia="pl-PL"/>
        </w:rPr>
        <w:t xml:space="preserve">Wszelkie oświadczenia, wnioski, zawiadomienia oraz informacje zamawiający </w:t>
      </w:r>
      <w:r w:rsidR="00427639" w:rsidRPr="00DE2F7F">
        <w:rPr>
          <w:rFonts w:eastAsia="Times New Roman"/>
          <w:sz w:val="22"/>
          <w:lang w:eastAsia="pl-PL"/>
        </w:rPr>
        <w:br/>
        <w:t>i wykonawcy przekazują pisemnie. Pytania muszą być skierowane na adres zamawiającego:</w:t>
      </w:r>
    </w:p>
    <w:p w14:paraId="02B76D04" w14:textId="77777777" w:rsidR="00427639" w:rsidRPr="00DE2F7F" w:rsidRDefault="00427639" w:rsidP="00021D6F">
      <w:pPr>
        <w:tabs>
          <w:tab w:val="left" w:pos="284"/>
          <w:tab w:val="left" w:pos="567"/>
        </w:tabs>
        <w:spacing w:after="0" w:line="240" w:lineRule="auto"/>
        <w:jc w:val="both"/>
        <w:rPr>
          <w:rFonts w:eastAsia="Times New Roman"/>
          <w:bCs/>
          <w:sz w:val="22"/>
          <w:lang w:eastAsia="pl-PL"/>
        </w:rPr>
      </w:pPr>
      <w:r w:rsidRPr="00DE2F7F">
        <w:rPr>
          <w:rFonts w:eastAsia="Times New Roman"/>
          <w:bCs/>
          <w:sz w:val="22"/>
          <w:lang w:eastAsia="pl-PL"/>
        </w:rPr>
        <w:t>„Kuratorium Oświaty</w:t>
      </w:r>
    </w:p>
    <w:p w14:paraId="51DDD525" w14:textId="77777777" w:rsidR="00427639" w:rsidRPr="00DE2F7F" w:rsidRDefault="00427639" w:rsidP="00021D6F">
      <w:pPr>
        <w:tabs>
          <w:tab w:val="left" w:pos="284"/>
          <w:tab w:val="left" w:pos="567"/>
        </w:tabs>
        <w:spacing w:after="0" w:line="240" w:lineRule="auto"/>
        <w:jc w:val="both"/>
        <w:rPr>
          <w:rFonts w:eastAsia="Times New Roman"/>
          <w:bCs/>
          <w:sz w:val="22"/>
          <w:lang w:eastAsia="pl-PL"/>
        </w:rPr>
      </w:pPr>
      <w:r w:rsidRPr="00DE2F7F">
        <w:rPr>
          <w:rFonts w:eastAsia="Times New Roman"/>
          <w:bCs/>
          <w:sz w:val="22"/>
          <w:lang w:eastAsia="pl-PL"/>
        </w:rPr>
        <w:t>ul. Jagiellończyka 10</w:t>
      </w:r>
    </w:p>
    <w:p w14:paraId="4646CA1B" w14:textId="77777777" w:rsidR="00427639" w:rsidRPr="00DE2F7F" w:rsidRDefault="00427639" w:rsidP="00021D6F">
      <w:pPr>
        <w:tabs>
          <w:tab w:val="left" w:pos="284"/>
          <w:tab w:val="left" w:pos="567"/>
        </w:tabs>
        <w:spacing w:after="0" w:line="240" w:lineRule="auto"/>
        <w:jc w:val="both"/>
        <w:rPr>
          <w:rFonts w:eastAsia="Times New Roman"/>
          <w:bCs/>
          <w:sz w:val="22"/>
          <w:lang w:eastAsia="pl-PL"/>
        </w:rPr>
      </w:pPr>
      <w:r w:rsidRPr="00DE2F7F">
        <w:rPr>
          <w:rFonts w:eastAsia="Times New Roman"/>
          <w:bCs/>
          <w:sz w:val="22"/>
          <w:lang w:eastAsia="pl-PL"/>
        </w:rPr>
        <w:t>66-400 Gorzów Wlkp.”.</w:t>
      </w:r>
    </w:p>
    <w:p w14:paraId="24C43A3D" w14:textId="77777777" w:rsidR="00427639" w:rsidRPr="00DE2F7F" w:rsidRDefault="00436F81" w:rsidP="00021D6F">
      <w:pPr>
        <w:spacing w:after="0" w:line="240" w:lineRule="auto"/>
        <w:ind w:firstLine="357"/>
        <w:jc w:val="both"/>
        <w:rPr>
          <w:rFonts w:eastAsia="Times New Roman"/>
          <w:bCs/>
          <w:sz w:val="22"/>
          <w:lang w:eastAsia="pl-PL"/>
        </w:rPr>
      </w:pPr>
      <w:r w:rsidRPr="00DE2F7F">
        <w:rPr>
          <w:rFonts w:eastAsia="Times New Roman"/>
          <w:sz w:val="22"/>
          <w:lang w:eastAsia="pl-PL"/>
        </w:rPr>
        <w:t>3</w:t>
      </w:r>
      <w:r w:rsidR="00427639" w:rsidRPr="00DE2F7F">
        <w:rPr>
          <w:rFonts w:eastAsia="Times New Roman"/>
          <w:sz w:val="22"/>
          <w:lang w:eastAsia="pl-PL"/>
        </w:rPr>
        <w:t>. Inne dopuszczalne formy porozumiewania się z wykonawcami:</w:t>
      </w:r>
    </w:p>
    <w:p w14:paraId="16FAF421" w14:textId="77777777" w:rsidR="00427639" w:rsidRPr="00DE2F7F" w:rsidRDefault="00427639" w:rsidP="00021D6F">
      <w:pPr>
        <w:numPr>
          <w:ilvl w:val="0"/>
          <w:numId w:val="16"/>
        </w:numPr>
        <w:spacing w:after="0" w:line="240" w:lineRule="auto"/>
        <w:jc w:val="both"/>
        <w:rPr>
          <w:rFonts w:eastAsia="Times New Roman"/>
          <w:bCs/>
          <w:sz w:val="22"/>
          <w:lang w:eastAsia="pl-PL"/>
        </w:rPr>
      </w:pPr>
      <w:r w:rsidRPr="00DE2F7F">
        <w:rPr>
          <w:rFonts w:eastAsia="Times New Roman"/>
          <w:bCs/>
          <w:sz w:val="22"/>
          <w:lang w:eastAsia="pl-PL"/>
        </w:rPr>
        <w:t>zamawiający dopuszcza porozumiewanie się za pomocą faksu na nr faksu zamawiającego:</w:t>
      </w:r>
      <w:r w:rsidRPr="00DE2F7F">
        <w:rPr>
          <w:rFonts w:eastAsia="Times New Roman"/>
          <w:bCs/>
          <w:sz w:val="22"/>
          <w:lang w:eastAsia="pl-PL"/>
        </w:rPr>
        <w:br/>
        <w:t>95 722 37 26;</w:t>
      </w:r>
    </w:p>
    <w:p w14:paraId="347451C8" w14:textId="77777777" w:rsidR="00427639" w:rsidRPr="00DE2F7F" w:rsidRDefault="00427639" w:rsidP="00021D6F">
      <w:pPr>
        <w:numPr>
          <w:ilvl w:val="0"/>
          <w:numId w:val="16"/>
        </w:numPr>
        <w:spacing w:after="0" w:line="240" w:lineRule="auto"/>
        <w:jc w:val="both"/>
        <w:rPr>
          <w:rFonts w:eastAsia="Times New Roman"/>
          <w:bCs/>
          <w:sz w:val="22"/>
          <w:lang w:eastAsia="pl-PL"/>
        </w:rPr>
      </w:pPr>
      <w:r w:rsidRPr="00DE2F7F">
        <w:rPr>
          <w:rFonts w:eastAsia="Times New Roman"/>
          <w:bCs/>
          <w:sz w:val="22"/>
          <w:lang w:eastAsia="pl-PL"/>
        </w:rPr>
        <w:t>każda ze stron na żądanie drugiej niezwłocznie potwierdza pisemnie, pocztą elektroniczną lub telefonicznie fakt otrzymania oświadczeń, wniosków, zawiadomień oraz innych informacji przekazanych za pomocą faksu.</w:t>
      </w:r>
    </w:p>
    <w:p w14:paraId="6D723D8B" w14:textId="77777777" w:rsidR="003210E4" w:rsidRPr="00DE2F7F" w:rsidRDefault="00436F81" w:rsidP="00021D6F">
      <w:pPr>
        <w:spacing w:after="0" w:line="240" w:lineRule="auto"/>
        <w:ind w:firstLine="357"/>
        <w:jc w:val="both"/>
        <w:rPr>
          <w:rFonts w:eastAsia="Times New Roman"/>
          <w:bCs/>
          <w:sz w:val="22"/>
          <w:lang w:eastAsia="pl-PL"/>
        </w:rPr>
      </w:pPr>
      <w:r w:rsidRPr="00DE2F7F">
        <w:rPr>
          <w:rFonts w:eastAsia="Times New Roman"/>
          <w:bCs/>
          <w:sz w:val="22"/>
          <w:lang w:eastAsia="pl-PL"/>
        </w:rPr>
        <w:t>4</w:t>
      </w:r>
      <w:r w:rsidR="003210E4" w:rsidRPr="00DE2F7F">
        <w:rPr>
          <w:rFonts w:eastAsia="Times New Roman"/>
          <w:bCs/>
          <w:sz w:val="22"/>
          <w:lang w:eastAsia="pl-PL"/>
        </w:rPr>
        <w:t>. Osobą uprawnioną do porozumiewania się z wykonawcami jest p. Monika Szczecińska – specjalista Wydziału Strategii Edukacji.</w:t>
      </w:r>
    </w:p>
    <w:p w14:paraId="52B0002C" w14:textId="77777777" w:rsidR="00427639" w:rsidRPr="00DE2F7F" w:rsidRDefault="00427639" w:rsidP="00021D6F">
      <w:pPr>
        <w:tabs>
          <w:tab w:val="left" w:pos="284"/>
          <w:tab w:val="left" w:pos="567"/>
        </w:tabs>
        <w:spacing w:after="0" w:line="240" w:lineRule="auto"/>
        <w:jc w:val="both"/>
        <w:rPr>
          <w:rFonts w:eastAsia="Times New Roman"/>
          <w:b/>
          <w:sz w:val="22"/>
          <w:u w:val="single"/>
          <w:lang w:eastAsia="pl-PL"/>
        </w:rPr>
      </w:pPr>
      <w:r w:rsidRPr="00DE2F7F">
        <w:rPr>
          <w:rFonts w:eastAsia="Times New Roman"/>
          <w:sz w:val="22"/>
          <w:lang w:eastAsia="pl-PL"/>
        </w:rPr>
        <w:cr/>
      </w:r>
      <w:r w:rsidRPr="00DE2F7F">
        <w:rPr>
          <w:rFonts w:eastAsia="Times New Roman"/>
          <w:b/>
          <w:sz w:val="22"/>
          <w:u w:val="single"/>
          <w:lang w:eastAsia="pl-PL"/>
        </w:rPr>
        <w:t>VIII. Wymagania dotyczące wadium.</w:t>
      </w:r>
      <w:r w:rsidRPr="00DE2F7F">
        <w:rPr>
          <w:rFonts w:eastAsia="Times New Roman"/>
          <w:b/>
          <w:sz w:val="22"/>
          <w:u w:val="single"/>
          <w:lang w:eastAsia="pl-PL"/>
        </w:rPr>
        <w:cr/>
      </w:r>
    </w:p>
    <w:p w14:paraId="4503696E"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lastRenderedPageBreak/>
        <w:t>§ 2</w:t>
      </w:r>
      <w:r w:rsidR="00021D6F">
        <w:rPr>
          <w:rFonts w:eastAsia="Times New Roman"/>
          <w:b/>
          <w:sz w:val="22"/>
          <w:lang w:eastAsia="pl-PL"/>
        </w:rPr>
        <w:t>4</w:t>
      </w:r>
      <w:r w:rsidRPr="00DE2F7F">
        <w:rPr>
          <w:rFonts w:eastAsia="Times New Roman"/>
          <w:b/>
          <w:sz w:val="22"/>
          <w:lang w:eastAsia="pl-PL"/>
        </w:rPr>
        <w:t>.</w:t>
      </w:r>
      <w:r w:rsidRPr="00DE2F7F">
        <w:rPr>
          <w:rFonts w:eastAsia="Times New Roman"/>
          <w:sz w:val="22"/>
          <w:lang w:eastAsia="pl-PL"/>
        </w:rPr>
        <w:t xml:space="preserve"> Zamawiający nie wymaga wniesienia wadium.</w:t>
      </w:r>
      <w:r w:rsidRPr="00DE2F7F">
        <w:rPr>
          <w:rFonts w:eastAsia="Times New Roman"/>
          <w:sz w:val="22"/>
          <w:lang w:eastAsia="pl-PL"/>
        </w:rPr>
        <w:cr/>
      </w:r>
    </w:p>
    <w:p w14:paraId="2EF08BCF"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b/>
          <w:sz w:val="22"/>
          <w:u w:val="single"/>
          <w:lang w:eastAsia="pl-PL"/>
        </w:rPr>
        <w:t>IX. Termin związania ofertą.</w:t>
      </w:r>
      <w:r w:rsidRPr="00DE2F7F">
        <w:rPr>
          <w:rFonts w:eastAsia="Times New Roman"/>
          <w:b/>
          <w:sz w:val="22"/>
          <w:lang w:eastAsia="pl-PL"/>
        </w:rPr>
        <w:cr/>
      </w:r>
    </w:p>
    <w:p w14:paraId="5D305EC9"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2</w:t>
      </w:r>
      <w:r w:rsidR="00507FAF">
        <w:rPr>
          <w:rFonts w:eastAsia="Times New Roman"/>
          <w:b/>
          <w:sz w:val="22"/>
          <w:lang w:eastAsia="pl-PL"/>
        </w:rPr>
        <w:t>5</w:t>
      </w:r>
      <w:r w:rsidRPr="00DE2F7F">
        <w:rPr>
          <w:rFonts w:eastAsia="Times New Roman"/>
          <w:b/>
          <w:sz w:val="22"/>
          <w:lang w:eastAsia="pl-PL"/>
        </w:rPr>
        <w:t>.</w:t>
      </w:r>
      <w:r w:rsidRPr="00DE2F7F">
        <w:rPr>
          <w:rFonts w:eastAsia="Times New Roman"/>
          <w:sz w:val="22"/>
          <w:lang w:eastAsia="pl-PL"/>
        </w:rPr>
        <w:t xml:space="preserve"> 1. Bieg terminu związania ofertą rozpoczyna się wraz z upływem terminu składania ofert.</w:t>
      </w:r>
    </w:p>
    <w:p w14:paraId="23B13603"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2. Wykonawca pozostaje związany ofertą przez okres 30 dni od upływu terminu składania ofert.</w:t>
      </w:r>
    </w:p>
    <w:p w14:paraId="6071E7A1"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00B04F4C" w:rsidRPr="00DE2F7F">
        <w:rPr>
          <w:rFonts w:eastAsia="Times New Roman"/>
          <w:sz w:val="22"/>
          <w:lang w:eastAsia="pl-PL"/>
        </w:rPr>
        <w:t>60</w:t>
      </w:r>
      <w:r w:rsidRPr="00DE2F7F">
        <w:rPr>
          <w:rFonts w:eastAsia="Times New Roman"/>
          <w:sz w:val="22"/>
          <w:lang w:eastAsia="pl-PL"/>
        </w:rPr>
        <w:t xml:space="preserve"> dni.</w:t>
      </w:r>
    </w:p>
    <w:p w14:paraId="0CD003D4"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p>
    <w:p w14:paraId="232F848E" w14:textId="77777777" w:rsidR="00427639" w:rsidRPr="00DE2F7F" w:rsidRDefault="00427639" w:rsidP="00021D6F">
      <w:pPr>
        <w:tabs>
          <w:tab w:val="left" w:pos="284"/>
          <w:tab w:val="left" w:pos="567"/>
        </w:tabs>
        <w:spacing w:after="0" w:line="240" w:lineRule="auto"/>
        <w:jc w:val="both"/>
        <w:rPr>
          <w:rFonts w:eastAsia="Times New Roman"/>
          <w:sz w:val="22"/>
          <w:u w:val="single"/>
          <w:lang w:eastAsia="pl-PL"/>
        </w:rPr>
      </w:pPr>
      <w:r w:rsidRPr="00DE2F7F">
        <w:rPr>
          <w:rFonts w:eastAsia="Times New Roman"/>
          <w:b/>
          <w:sz w:val="22"/>
          <w:u w:val="single"/>
          <w:lang w:eastAsia="pl-PL"/>
        </w:rPr>
        <w:t>X. Opis sposobu przygotowania oferty.</w:t>
      </w:r>
    </w:p>
    <w:p w14:paraId="70FCF953" w14:textId="77777777" w:rsidR="00427639" w:rsidRPr="00DE2F7F" w:rsidRDefault="00427639" w:rsidP="00021D6F">
      <w:pPr>
        <w:tabs>
          <w:tab w:val="left" w:pos="284"/>
          <w:tab w:val="left" w:pos="567"/>
        </w:tabs>
        <w:spacing w:after="0" w:line="240" w:lineRule="auto"/>
        <w:jc w:val="both"/>
        <w:rPr>
          <w:rFonts w:eastAsia="Times New Roman"/>
          <w:sz w:val="22"/>
          <w:u w:val="single"/>
          <w:lang w:eastAsia="pl-PL"/>
        </w:rPr>
      </w:pPr>
    </w:p>
    <w:p w14:paraId="33F5D8C5"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xml:space="preserve">§ </w:t>
      </w:r>
      <w:r w:rsidR="00507FAF">
        <w:rPr>
          <w:rFonts w:eastAsia="Times New Roman"/>
          <w:b/>
          <w:sz w:val="22"/>
          <w:lang w:eastAsia="pl-PL"/>
        </w:rPr>
        <w:t>26</w:t>
      </w:r>
      <w:r w:rsidRPr="00DE2F7F">
        <w:rPr>
          <w:rFonts w:eastAsia="Times New Roman"/>
          <w:b/>
          <w:sz w:val="22"/>
          <w:lang w:eastAsia="pl-PL"/>
        </w:rPr>
        <w:t>.</w:t>
      </w:r>
      <w:r w:rsidRPr="00DE2F7F">
        <w:rPr>
          <w:rFonts w:eastAsia="Times New Roman"/>
          <w:sz w:val="22"/>
          <w:lang w:eastAsia="pl-PL"/>
        </w:rPr>
        <w:t xml:space="preserve"> 1. Wykonawca powinien złożyć ofertę w formie pisemnej, w języku polskim, pismem czytelnym.</w:t>
      </w:r>
    </w:p>
    <w:p w14:paraId="7989BB87" w14:textId="77777777" w:rsidR="007C13E1" w:rsidRPr="00DE2F7F" w:rsidRDefault="007C13E1" w:rsidP="00021D6F">
      <w:pPr>
        <w:spacing w:after="0" w:line="240" w:lineRule="auto"/>
        <w:ind w:firstLine="357"/>
        <w:jc w:val="both"/>
        <w:rPr>
          <w:sz w:val="22"/>
        </w:rPr>
      </w:pPr>
      <w:r w:rsidRPr="00DE2F7F">
        <w:rPr>
          <w:sz w:val="22"/>
        </w:rPr>
        <w:t>2. Oferta powinna się składać z:</w:t>
      </w:r>
    </w:p>
    <w:p w14:paraId="33EC3290" w14:textId="77777777" w:rsidR="007C13E1" w:rsidRPr="00DE2F7F" w:rsidRDefault="007C13E1" w:rsidP="00021D6F">
      <w:pPr>
        <w:pStyle w:val="Tekstpodstawowy2"/>
        <w:numPr>
          <w:ilvl w:val="0"/>
          <w:numId w:val="25"/>
        </w:numPr>
        <w:rPr>
          <w:sz w:val="22"/>
        </w:rPr>
      </w:pPr>
      <w:r w:rsidRPr="00DE2F7F">
        <w:rPr>
          <w:sz w:val="22"/>
        </w:rPr>
        <w:t>formularza ofertowego, którego wzór stanowi załącznik Nr 2 do SIWZ;</w:t>
      </w:r>
    </w:p>
    <w:p w14:paraId="075C965B" w14:textId="77777777" w:rsidR="007C13E1" w:rsidRPr="00DE2F7F" w:rsidRDefault="007C13E1" w:rsidP="00021D6F">
      <w:pPr>
        <w:pStyle w:val="Tekstpodstawowy2"/>
        <w:numPr>
          <w:ilvl w:val="0"/>
          <w:numId w:val="25"/>
        </w:numPr>
        <w:rPr>
          <w:sz w:val="22"/>
        </w:rPr>
      </w:pPr>
      <w:r w:rsidRPr="00DE2F7F">
        <w:rPr>
          <w:sz w:val="22"/>
        </w:rPr>
        <w:t>harmonogramu, którego wzór stanowi załącznik Nr 4;</w:t>
      </w:r>
    </w:p>
    <w:p w14:paraId="0600E4F3" w14:textId="77777777" w:rsidR="007C13E1" w:rsidRPr="00DE2F7F" w:rsidRDefault="007C13E1" w:rsidP="00021D6F">
      <w:pPr>
        <w:pStyle w:val="Tekstpodstawowy2"/>
        <w:numPr>
          <w:ilvl w:val="0"/>
          <w:numId w:val="25"/>
        </w:numPr>
        <w:rPr>
          <w:sz w:val="22"/>
        </w:rPr>
      </w:pPr>
      <w:r w:rsidRPr="00DE2F7F">
        <w:rPr>
          <w:sz w:val="22"/>
        </w:rPr>
        <w:t>kopii materiałów szkoleniowych w formie wydruku oznakowanych napisem „Finansowane ze środków Lubuskiego Kuratora Oświaty”;</w:t>
      </w:r>
    </w:p>
    <w:p w14:paraId="6B5BE11E" w14:textId="77777777" w:rsidR="007C13E1" w:rsidRPr="00021D6F" w:rsidRDefault="007C13E1" w:rsidP="00021D6F">
      <w:pPr>
        <w:pStyle w:val="Tekstpodstawowy2"/>
        <w:numPr>
          <w:ilvl w:val="0"/>
          <w:numId w:val="25"/>
        </w:numPr>
        <w:rPr>
          <w:sz w:val="22"/>
        </w:rPr>
      </w:pPr>
      <w:r w:rsidRPr="00021D6F">
        <w:rPr>
          <w:sz w:val="22"/>
        </w:rPr>
        <w:t xml:space="preserve">dokumentów wymienionych w </w:t>
      </w:r>
      <w:r w:rsidRPr="00021D6F">
        <w:rPr>
          <w:rFonts w:eastAsia="Times New Roman"/>
          <w:sz w:val="22"/>
          <w:lang w:eastAsia="pl-PL"/>
        </w:rPr>
        <w:t>§ 15-19.</w:t>
      </w:r>
    </w:p>
    <w:p w14:paraId="3ED8277F" w14:textId="77777777" w:rsidR="00427639" w:rsidRPr="00DE2F7F" w:rsidRDefault="007C13E1" w:rsidP="00021D6F">
      <w:pPr>
        <w:spacing w:after="0" w:line="240" w:lineRule="auto"/>
        <w:ind w:firstLine="357"/>
        <w:jc w:val="both"/>
        <w:rPr>
          <w:rFonts w:eastAsia="Times New Roman"/>
          <w:sz w:val="22"/>
          <w:lang w:eastAsia="pl-PL"/>
        </w:rPr>
      </w:pPr>
      <w:r w:rsidRPr="00DE2F7F">
        <w:rPr>
          <w:rFonts w:eastAsia="Times New Roman"/>
          <w:sz w:val="22"/>
          <w:lang w:eastAsia="pl-PL"/>
        </w:rPr>
        <w:t>3</w:t>
      </w:r>
      <w:r w:rsidR="00427639" w:rsidRPr="00DE2F7F">
        <w:rPr>
          <w:rFonts w:eastAsia="Times New Roman"/>
          <w:sz w:val="22"/>
          <w:lang w:eastAsia="pl-PL"/>
        </w:rPr>
        <w:t>. Koszty związane z przygotowaniem oferty ponosi składający ofertę.</w:t>
      </w:r>
    </w:p>
    <w:p w14:paraId="057006B0"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3. Oferta oraz wymagane formularze, zestawienia i wykazy składane wraz z ofertą wymagają podpisu osób uprawnionych do reprezentowania wykonawcy w obrocie gospodarczym, zgodnie</w:t>
      </w:r>
      <w:r w:rsidRPr="00DE2F7F">
        <w:rPr>
          <w:rFonts w:eastAsia="Times New Roman"/>
          <w:sz w:val="22"/>
          <w:lang w:eastAsia="pl-PL"/>
        </w:rPr>
        <w:br/>
        <w:t xml:space="preserve"> z aktem rejestracyjnym oraz przepisami prawa.</w:t>
      </w:r>
    </w:p>
    <w:p w14:paraId="35BD2F5B" w14:textId="77777777" w:rsidR="00991AD6" w:rsidRPr="00DE2F7F" w:rsidRDefault="00427639" w:rsidP="00021D6F">
      <w:pPr>
        <w:spacing w:after="0" w:line="240" w:lineRule="auto"/>
        <w:ind w:firstLine="357"/>
        <w:jc w:val="both"/>
        <w:rPr>
          <w:sz w:val="22"/>
        </w:rPr>
      </w:pPr>
      <w:r w:rsidRPr="00DE2F7F">
        <w:rPr>
          <w:rFonts w:eastAsia="Times New Roman"/>
          <w:sz w:val="22"/>
          <w:lang w:eastAsia="pl-PL"/>
        </w:rPr>
        <w:t>4. Oferta podpisana przez upoważnionego przedstawiciela wykonawcy wymaga załączenia właściwego pełnomo</w:t>
      </w:r>
      <w:r w:rsidR="00991AD6" w:rsidRPr="00DE2F7F">
        <w:rPr>
          <w:rFonts w:eastAsia="Times New Roman"/>
          <w:sz w:val="22"/>
          <w:lang w:eastAsia="pl-PL"/>
        </w:rPr>
        <w:t>cnictwa lub umocowania prawnego-</w:t>
      </w:r>
      <w:r w:rsidR="00991AD6" w:rsidRPr="00DE2F7F">
        <w:rPr>
          <w:sz w:val="22"/>
        </w:rPr>
        <w:t xml:space="preserve"> pełnomocnictwo należy złożyć w oryginale lub notarialnie poświadczonej kopii.</w:t>
      </w:r>
    </w:p>
    <w:p w14:paraId="35CE9059"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5. Oferta powinna zawierać wszystkie wymagane dokumenty, oświadczenia, załączniki i inne dokumenty, o których mowa w treści SIWZ.</w:t>
      </w:r>
    </w:p>
    <w:p w14:paraId="50847B73"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6. Dokumenty winny być sporządzone zgodnie z zaleceniami oraz przedstawionymi przez zamawiającego wzorcami (załącznikami), zawierać informacje i dane określone w tych dokumentach.</w:t>
      </w:r>
    </w:p>
    <w:p w14:paraId="0580D1CF"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7. Poprawki w ofercie muszą być naniesione czytelnie oraz opatrzone podpisem osoby/osób podpisującej ofertę.</w:t>
      </w:r>
    </w:p>
    <w:p w14:paraId="39FD9C4F" w14:textId="77777777" w:rsidR="00427639" w:rsidRPr="00021D6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 xml:space="preserve">8. Wszystkie strony oferty powinny być spięte, zszyte, itp. w sposób zapobiegający możliwości </w:t>
      </w:r>
      <w:r w:rsidRPr="00021D6F">
        <w:rPr>
          <w:rFonts w:eastAsia="Times New Roman"/>
          <w:sz w:val="22"/>
          <w:lang w:eastAsia="pl-PL"/>
        </w:rPr>
        <w:t>dekompletacji zawartości oferty, z zastrzeżeniem ust. 11.</w:t>
      </w:r>
    </w:p>
    <w:p w14:paraId="51625FAF"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9. Sposób zaadresowania</w:t>
      </w:r>
      <w:r w:rsidRPr="00DE2F7F">
        <w:rPr>
          <w:rFonts w:eastAsia="Times New Roman"/>
          <w:bCs/>
          <w:sz w:val="22"/>
          <w:lang w:eastAsia="pl-PL"/>
        </w:rPr>
        <w:t xml:space="preserve"> oferty:</w:t>
      </w:r>
    </w:p>
    <w:p w14:paraId="45FDA65F" w14:textId="77777777" w:rsidR="00427639" w:rsidRPr="00DE2F7F" w:rsidRDefault="00427639" w:rsidP="00021D6F">
      <w:pPr>
        <w:numPr>
          <w:ilvl w:val="0"/>
          <w:numId w:val="1"/>
        </w:numPr>
        <w:tabs>
          <w:tab w:val="clear" w:pos="357"/>
        </w:tabs>
        <w:spacing w:after="0" w:line="240" w:lineRule="auto"/>
        <w:jc w:val="both"/>
        <w:rPr>
          <w:rFonts w:eastAsia="Times New Roman"/>
          <w:bCs/>
          <w:sz w:val="22"/>
          <w:lang w:eastAsia="pl-PL"/>
        </w:rPr>
      </w:pPr>
      <w:r w:rsidRPr="00DE2F7F">
        <w:rPr>
          <w:rFonts w:eastAsia="Times New Roman"/>
          <w:bCs/>
          <w:sz w:val="22"/>
          <w:lang w:eastAsia="pl-PL"/>
        </w:rPr>
        <w:t>ofertę należy złożyć w nieprzejrzystej, zamkniętej kopercie/opakowaniu w sposób gwarantujący zachowanie poufności jej treści oraz zabezpieczającej jej nienaruszalność do terminu otwarcia ofert;</w:t>
      </w:r>
    </w:p>
    <w:p w14:paraId="2EE476A2" w14:textId="77777777" w:rsidR="00427639" w:rsidRPr="00DE2F7F" w:rsidRDefault="00427639" w:rsidP="00021D6F">
      <w:pPr>
        <w:numPr>
          <w:ilvl w:val="0"/>
          <w:numId w:val="1"/>
        </w:numPr>
        <w:tabs>
          <w:tab w:val="clear" w:pos="357"/>
        </w:tabs>
        <w:spacing w:after="0" w:line="240" w:lineRule="auto"/>
        <w:jc w:val="both"/>
        <w:rPr>
          <w:rFonts w:eastAsia="Times New Roman"/>
          <w:bCs/>
          <w:sz w:val="22"/>
          <w:lang w:eastAsia="pl-PL"/>
        </w:rPr>
      </w:pPr>
      <w:r w:rsidRPr="00DE2F7F">
        <w:rPr>
          <w:rFonts w:eastAsia="Times New Roman"/>
          <w:bCs/>
          <w:sz w:val="22"/>
          <w:lang w:eastAsia="pl-PL"/>
        </w:rPr>
        <w:t>koperta/opakowanie zawierające ofertę winno być zaadresowane do zamawiającego:</w:t>
      </w:r>
    </w:p>
    <w:p w14:paraId="0DA802D1" w14:textId="77777777" w:rsidR="00427639" w:rsidRPr="00DE2F7F" w:rsidRDefault="00427639" w:rsidP="00021D6F">
      <w:pPr>
        <w:tabs>
          <w:tab w:val="left" w:pos="284"/>
          <w:tab w:val="left" w:pos="567"/>
        </w:tabs>
        <w:spacing w:after="0" w:line="240" w:lineRule="auto"/>
        <w:jc w:val="both"/>
        <w:rPr>
          <w:rFonts w:eastAsia="Times New Roman"/>
          <w:bCs/>
          <w:sz w:val="22"/>
          <w:lang w:eastAsia="pl-PL"/>
        </w:rPr>
      </w:pPr>
      <w:r w:rsidRPr="00DE2F7F">
        <w:rPr>
          <w:rFonts w:eastAsia="Times New Roman"/>
          <w:bCs/>
          <w:sz w:val="22"/>
          <w:lang w:eastAsia="pl-PL"/>
        </w:rPr>
        <w:t>„Kuratorium Oświaty</w:t>
      </w:r>
    </w:p>
    <w:p w14:paraId="0180B6DD" w14:textId="77777777" w:rsidR="00427639" w:rsidRPr="00DE2F7F" w:rsidRDefault="00427639" w:rsidP="00021D6F">
      <w:pPr>
        <w:tabs>
          <w:tab w:val="left" w:pos="284"/>
          <w:tab w:val="left" w:pos="567"/>
        </w:tabs>
        <w:spacing w:after="0" w:line="240" w:lineRule="auto"/>
        <w:jc w:val="both"/>
        <w:rPr>
          <w:rFonts w:eastAsia="Times New Roman"/>
          <w:bCs/>
          <w:sz w:val="22"/>
          <w:lang w:eastAsia="pl-PL"/>
        </w:rPr>
      </w:pPr>
      <w:r w:rsidRPr="00DE2F7F">
        <w:rPr>
          <w:rFonts w:eastAsia="Times New Roman"/>
          <w:bCs/>
          <w:sz w:val="22"/>
          <w:lang w:eastAsia="pl-PL"/>
        </w:rPr>
        <w:t>ul. Jagiellończyka 10</w:t>
      </w:r>
    </w:p>
    <w:p w14:paraId="41F3F2D5" w14:textId="77777777" w:rsidR="00427639" w:rsidRPr="00DE2F7F" w:rsidRDefault="00427639" w:rsidP="00021D6F">
      <w:pPr>
        <w:tabs>
          <w:tab w:val="left" w:pos="284"/>
          <w:tab w:val="left" w:pos="567"/>
        </w:tabs>
        <w:spacing w:after="0" w:line="240" w:lineRule="auto"/>
        <w:jc w:val="both"/>
        <w:rPr>
          <w:rFonts w:eastAsia="Times New Roman"/>
          <w:bCs/>
          <w:sz w:val="22"/>
          <w:lang w:eastAsia="pl-PL"/>
        </w:rPr>
      </w:pPr>
      <w:r w:rsidRPr="00DE2F7F">
        <w:rPr>
          <w:rFonts w:eastAsia="Times New Roman"/>
          <w:bCs/>
          <w:sz w:val="22"/>
          <w:lang w:eastAsia="pl-PL"/>
        </w:rPr>
        <w:t>66-400 Gorzów Wlkp.”</w:t>
      </w:r>
    </w:p>
    <w:p w14:paraId="46B7B836" w14:textId="77777777" w:rsidR="00427639" w:rsidRPr="00DE2F7F" w:rsidRDefault="00427639" w:rsidP="00021D6F">
      <w:pPr>
        <w:tabs>
          <w:tab w:val="left" w:pos="284"/>
          <w:tab w:val="left" w:pos="567"/>
        </w:tabs>
        <w:spacing w:after="0" w:line="240" w:lineRule="auto"/>
        <w:jc w:val="both"/>
        <w:rPr>
          <w:rFonts w:eastAsia="Times New Roman"/>
          <w:bCs/>
          <w:sz w:val="22"/>
          <w:lang w:eastAsia="pl-PL"/>
        </w:rPr>
      </w:pPr>
      <w:r w:rsidRPr="00DE2F7F">
        <w:rPr>
          <w:rFonts w:eastAsia="Times New Roman"/>
          <w:bCs/>
          <w:sz w:val="22"/>
          <w:lang w:eastAsia="pl-PL"/>
        </w:rPr>
        <w:t>i opatrzone nazwą, dokładnym adresem wykonawcy oraz oznaczone w sposób następujący:</w:t>
      </w:r>
    </w:p>
    <w:p w14:paraId="1122C4F7" w14:textId="14D4385D"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 xml:space="preserve">„Oferta w postępowaniu  na wybór realizatora szkoleń dla nauczycieli z terenu województwa lubuskiego. Otworzyć na jawnym otwarciu ofert w dniu </w:t>
      </w:r>
      <w:bookmarkStart w:id="0" w:name="_GoBack"/>
      <w:r w:rsidR="00DE1368" w:rsidRPr="00C42CB4">
        <w:rPr>
          <w:rFonts w:eastAsia="Times New Roman"/>
          <w:sz w:val="22"/>
          <w:lang w:eastAsia="pl-PL"/>
        </w:rPr>
        <w:t>29</w:t>
      </w:r>
      <w:r w:rsidRPr="00C42CB4">
        <w:rPr>
          <w:rFonts w:eastAsia="Times New Roman"/>
          <w:sz w:val="22"/>
          <w:lang w:eastAsia="pl-PL"/>
        </w:rPr>
        <w:t xml:space="preserve"> </w:t>
      </w:r>
      <w:r w:rsidR="003210E4" w:rsidRPr="00C42CB4">
        <w:rPr>
          <w:rFonts w:eastAsia="Times New Roman"/>
          <w:sz w:val="22"/>
          <w:lang w:eastAsia="pl-PL"/>
        </w:rPr>
        <w:t>czerwca</w:t>
      </w:r>
      <w:r w:rsidRPr="00C42CB4">
        <w:rPr>
          <w:rFonts w:eastAsia="Times New Roman"/>
          <w:sz w:val="22"/>
          <w:lang w:eastAsia="pl-PL"/>
        </w:rPr>
        <w:t xml:space="preserve"> 201</w:t>
      </w:r>
      <w:r w:rsidR="00991AD6" w:rsidRPr="00C42CB4">
        <w:rPr>
          <w:rFonts w:eastAsia="Times New Roman"/>
          <w:sz w:val="22"/>
          <w:lang w:eastAsia="pl-PL"/>
        </w:rPr>
        <w:t>7</w:t>
      </w:r>
      <w:r w:rsidRPr="00C42CB4">
        <w:rPr>
          <w:rFonts w:eastAsia="Times New Roman"/>
          <w:sz w:val="22"/>
          <w:lang w:eastAsia="pl-PL"/>
        </w:rPr>
        <w:t xml:space="preserve"> roku </w:t>
      </w:r>
      <w:bookmarkEnd w:id="0"/>
      <w:r w:rsidR="00436F81" w:rsidRPr="00DE2F7F">
        <w:rPr>
          <w:rFonts w:eastAsia="Times New Roman"/>
          <w:sz w:val="22"/>
          <w:lang w:eastAsia="pl-PL"/>
        </w:rPr>
        <w:t>o godz. 10:30</w:t>
      </w:r>
      <w:r w:rsidR="001E791C">
        <w:rPr>
          <w:rFonts w:eastAsia="Times New Roman"/>
          <w:sz w:val="22"/>
          <w:lang w:eastAsia="pl-PL"/>
        </w:rPr>
        <w:t>”.</w:t>
      </w:r>
    </w:p>
    <w:p w14:paraId="7DEAE6EF"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10. Zamawiający nie ponosi odpowiedzialności za zdarzenia wynikające z nienależytego oznakowania koperty/opakowania lub braku którejkolwiek z wymaganych informacji.</w:t>
      </w:r>
    </w:p>
    <w:p w14:paraId="37AA494C"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11. Zamawiający zaleca, aby informacje zastrzeżone, jako tajemnica przedsiębiorstwa były przez wykonawcę złożone w oddzielnej wewnętrznej kopercie z oznakowaniem „tajemnica przedsiębiorstwa” lub spięte (zszyte) oddzielnie od pozostałych, jawnych elementów oferty.</w:t>
      </w:r>
    </w:p>
    <w:p w14:paraId="1ACAC6CC"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12. Zastrzeżenie informacji, które nie stanowią tajemnicy przedsiębiorstwa w rozumieniu ustawy o zwalczaniu nieuczciwej konkurencji będzie traktowane jako bezskuteczne i skutkować będzie ich odtajnieniem.</w:t>
      </w:r>
    </w:p>
    <w:p w14:paraId="70393FF2"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lastRenderedPageBreak/>
        <w:t>13. 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F571DD3"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 xml:space="preserve">14. Wykonawca ma prawo przed upływem terminu składania ofert wycofać się z postępowania poprzez złożenie pisemnego powiadomienia, według tych samych zasad jak wprowadzanie zmian </w:t>
      </w:r>
      <w:r w:rsidRPr="00DE2F7F">
        <w:rPr>
          <w:rFonts w:eastAsia="Times New Roman"/>
          <w:sz w:val="22"/>
          <w:lang w:eastAsia="pl-PL"/>
        </w:rPr>
        <w:br/>
        <w:t>i poprawek z napisem na kopercie „WYCOFANIE”. Koperty oznakowane w ten sposób będą otwierane w pierwszej kolejności po potwierdzeniu poprawności postępowania wykonawcy oraz zgodności ze złożonymi ofertami. Koperty ofert wycofywanych nie będą otwierane.</w:t>
      </w:r>
    </w:p>
    <w:p w14:paraId="2C200BAF"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cr/>
      </w:r>
      <w:r w:rsidRPr="00DE2F7F">
        <w:rPr>
          <w:rFonts w:eastAsia="Times New Roman"/>
          <w:b/>
          <w:sz w:val="22"/>
          <w:u w:val="single"/>
          <w:lang w:eastAsia="pl-PL"/>
        </w:rPr>
        <w:t>XI. Miejsce i termin składania i otwarcia ofert.</w:t>
      </w:r>
      <w:r w:rsidRPr="00DE2F7F">
        <w:rPr>
          <w:rFonts w:eastAsia="Times New Roman"/>
          <w:b/>
          <w:sz w:val="22"/>
          <w:u w:val="single"/>
          <w:lang w:eastAsia="pl-PL"/>
        </w:rPr>
        <w:cr/>
      </w:r>
    </w:p>
    <w:p w14:paraId="646CFEDB" w14:textId="6F4DE1A3"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xml:space="preserve">§ </w:t>
      </w:r>
      <w:r w:rsidR="00507FAF">
        <w:rPr>
          <w:rFonts w:eastAsia="Times New Roman"/>
          <w:b/>
          <w:sz w:val="22"/>
          <w:lang w:eastAsia="pl-PL"/>
        </w:rPr>
        <w:t>27</w:t>
      </w:r>
      <w:r w:rsidRPr="00DE2F7F">
        <w:rPr>
          <w:rFonts w:eastAsia="Times New Roman"/>
          <w:b/>
          <w:sz w:val="22"/>
          <w:lang w:eastAsia="pl-PL"/>
        </w:rPr>
        <w:t>.</w:t>
      </w:r>
      <w:r w:rsidRPr="00DE2F7F">
        <w:rPr>
          <w:rFonts w:eastAsia="Times New Roman"/>
          <w:sz w:val="22"/>
          <w:lang w:eastAsia="pl-PL"/>
        </w:rPr>
        <w:t xml:space="preserve"> 1. Oferty należy składać do dnia </w:t>
      </w:r>
      <w:r w:rsidR="007E0850" w:rsidRPr="0058751A">
        <w:rPr>
          <w:rFonts w:eastAsia="Times New Roman"/>
          <w:sz w:val="22"/>
          <w:lang w:eastAsia="pl-PL"/>
        </w:rPr>
        <w:t>2</w:t>
      </w:r>
      <w:r w:rsidR="00DE1368" w:rsidRPr="0058751A">
        <w:rPr>
          <w:rFonts w:eastAsia="Times New Roman"/>
          <w:sz w:val="22"/>
          <w:lang w:eastAsia="pl-PL"/>
        </w:rPr>
        <w:t>9</w:t>
      </w:r>
      <w:r w:rsidRPr="0058751A">
        <w:rPr>
          <w:rFonts w:eastAsia="Times New Roman"/>
          <w:sz w:val="22"/>
          <w:lang w:eastAsia="pl-PL"/>
        </w:rPr>
        <w:t xml:space="preserve"> </w:t>
      </w:r>
      <w:r w:rsidR="0050495A" w:rsidRPr="0058751A">
        <w:rPr>
          <w:rFonts w:eastAsia="Times New Roman"/>
          <w:sz w:val="22"/>
          <w:lang w:eastAsia="pl-PL"/>
        </w:rPr>
        <w:t>czerwca</w:t>
      </w:r>
      <w:r w:rsidRPr="0058751A">
        <w:rPr>
          <w:rFonts w:eastAsia="Times New Roman"/>
          <w:sz w:val="22"/>
          <w:lang w:eastAsia="pl-PL"/>
        </w:rPr>
        <w:t xml:space="preserve"> 201</w:t>
      </w:r>
      <w:r w:rsidR="00991AD6" w:rsidRPr="0058751A">
        <w:rPr>
          <w:rFonts w:eastAsia="Times New Roman"/>
          <w:sz w:val="22"/>
          <w:lang w:eastAsia="pl-PL"/>
        </w:rPr>
        <w:t>7</w:t>
      </w:r>
      <w:r w:rsidRPr="0058751A">
        <w:rPr>
          <w:rFonts w:eastAsia="Times New Roman"/>
          <w:sz w:val="22"/>
          <w:lang w:eastAsia="pl-PL"/>
        </w:rPr>
        <w:t xml:space="preserve"> roku, do godz. 10:00 </w:t>
      </w:r>
      <w:r w:rsidRPr="00DE2F7F">
        <w:rPr>
          <w:rFonts w:eastAsia="Times New Roman"/>
          <w:sz w:val="22"/>
          <w:lang w:eastAsia="pl-PL"/>
        </w:rPr>
        <w:t>w siedzibie zamawiającego:</w:t>
      </w:r>
    </w:p>
    <w:p w14:paraId="4479FFEF"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Kuratorium Oświaty</w:t>
      </w:r>
    </w:p>
    <w:p w14:paraId="175C4EA4"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ul. Jagiellończyka 10</w:t>
      </w:r>
    </w:p>
    <w:p w14:paraId="4B41A2C0"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66-400 Gorzów Wlkp.</w:t>
      </w:r>
    </w:p>
    <w:p w14:paraId="300D69EE"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Sekretariat – pokój nr 537 (IV piętro).</w:t>
      </w:r>
    </w:p>
    <w:p w14:paraId="0DA5A28F"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2. Oferty złożone po terminie wskazanym w ust. 1 zostaną zwrócone bez otwierania. Decydujące znaczenie dla oceny zachowania powyższego terminu ma data i godzina wpływu oferty do zamawiającego.</w:t>
      </w:r>
    </w:p>
    <w:p w14:paraId="265A0C49" w14:textId="2113DB78"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 xml:space="preserve">3. Oferty zostaną otwarte w dniu </w:t>
      </w:r>
      <w:r w:rsidR="00B04F4C" w:rsidRPr="0058751A">
        <w:rPr>
          <w:rFonts w:eastAsia="Times New Roman"/>
          <w:sz w:val="22"/>
          <w:lang w:eastAsia="pl-PL"/>
        </w:rPr>
        <w:t>2</w:t>
      </w:r>
      <w:r w:rsidR="00DE1368" w:rsidRPr="0058751A">
        <w:rPr>
          <w:rFonts w:eastAsia="Times New Roman"/>
          <w:sz w:val="22"/>
          <w:lang w:eastAsia="pl-PL"/>
        </w:rPr>
        <w:t>9</w:t>
      </w:r>
      <w:r w:rsidRPr="0058751A">
        <w:rPr>
          <w:rFonts w:eastAsia="Times New Roman"/>
          <w:sz w:val="22"/>
          <w:lang w:eastAsia="pl-PL"/>
        </w:rPr>
        <w:t xml:space="preserve"> </w:t>
      </w:r>
      <w:r w:rsidR="0050495A" w:rsidRPr="0058751A">
        <w:rPr>
          <w:rFonts w:eastAsia="Times New Roman"/>
          <w:sz w:val="22"/>
          <w:lang w:eastAsia="pl-PL"/>
        </w:rPr>
        <w:t>czerwca</w:t>
      </w:r>
      <w:r w:rsidRPr="0058751A">
        <w:rPr>
          <w:rFonts w:eastAsia="Times New Roman"/>
          <w:sz w:val="22"/>
          <w:lang w:eastAsia="pl-PL"/>
        </w:rPr>
        <w:t xml:space="preserve"> 201</w:t>
      </w:r>
      <w:r w:rsidR="00DE1368" w:rsidRPr="0058751A">
        <w:rPr>
          <w:rFonts w:eastAsia="Times New Roman"/>
          <w:sz w:val="22"/>
          <w:lang w:eastAsia="pl-PL"/>
        </w:rPr>
        <w:t>7</w:t>
      </w:r>
      <w:r w:rsidRPr="0058751A">
        <w:rPr>
          <w:rFonts w:eastAsia="Times New Roman"/>
          <w:sz w:val="22"/>
          <w:lang w:eastAsia="pl-PL"/>
        </w:rPr>
        <w:t xml:space="preserve"> roku </w:t>
      </w:r>
      <w:r w:rsidR="00436F81" w:rsidRPr="0058751A">
        <w:rPr>
          <w:rFonts w:eastAsia="Times New Roman"/>
          <w:sz w:val="22"/>
          <w:lang w:eastAsia="pl-PL"/>
        </w:rPr>
        <w:t>o godz. 10:30</w:t>
      </w:r>
      <w:r w:rsidRPr="0058751A">
        <w:rPr>
          <w:rFonts w:eastAsia="Times New Roman"/>
          <w:sz w:val="22"/>
          <w:lang w:eastAsia="pl-PL"/>
        </w:rPr>
        <w:t xml:space="preserve"> </w:t>
      </w:r>
      <w:r w:rsidRPr="00DE2F7F">
        <w:rPr>
          <w:rFonts w:eastAsia="Times New Roman"/>
          <w:sz w:val="22"/>
          <w:lang w:eastAsia="pl-PL"/>
        </w:rPr>
        <w:t>w siedzibie zamawiającego:</w:t>
      </w:r>
    </w:p>
    <w:p w14:paraId="6796192B"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Kuratorium Oświaty</w:t>
      </w:r>
    </w:p>
    <w:p w14:paraId="04507FDC"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ul. Jagiellończyka 10</w:t>
      </w:r>
    </w:p>
    <w:p w14:paraId="1F45CA5B"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66-400 Gorzów Wlkp.</w:t>
      </w:r>
    </w:p>
    <w:p w14:paraId="5370B7B6"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r w:rsidRPr="00DE2F7F">
        <w:rPr>
          <w:rFonts w:eastAsia="Times New Roman"/>
          <w:sz w:val="22"/>
          <w:lang w:eastAsia="pl-PL"/>
        </w:rPr>
        <w:t>Sala nr 416.</w:t>
      </w:r>
    </w:p>
    <w:p w14:paraId="264492DE"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p>
    <w:p w14:paraId="2FC308A5" w14:textId="77777777" w:rsidR="00427639" w:rsidRPr="00DE2F7F" w:rsidRDefault="00427639" w:rsidP="00021D6F">
      <w:pPr>
        <w:tabs>
          <w:tab w:val="left" w:pos="284"/>
          <w:tab w:val="left" w:pos="567"/>
          <w:tab w:val="left" w:pos="709"/>
          <w:tab w:val="left" w:pos="851"/>
        </w:tabs>
        <w:spacing w:after="0" w:line="240" w:lineRule="auto"/>
        <w:jc w:val="both"/>
        <w:rPr>
          <w:rFonts w:eastAsia="Times New Roman"/>
          <w:sz w:val="22"/>
          <w:lang w:eastAsia="pl-PL"/>
        </w:rPr>
      </w:pPr>
      <w:r w:rsidRPr="00DE2F7F">
        <w:rPr>
          <w:rFonts w:eastAsia="Times New Roman"/>
          <w:b/>
          <w:sz w:val="22"/>
          <w:u w:val="single"/>
          <w:lang w:eastAsia="pl-PL"/>
        </w:rPr>
        <w:t>XII. Opis sposobu obliczenia ceny.</w:t>
      </w:r>
      <w:r w:rsidRPr="00DE2F7F">
        <w:rPr>
          <w:rFonts w:eastAsia="Times New Roman"/>
          <w:b/>
          <w:sz w:val="22"/>
          <w:u w:val="single"/>
          <w:lang w:eastAsia="pl-PL"/>
        </w:rPr>
        <w:cr/>
      </w:r>
    </w:p>
    <w:p w14:paraId="682F6C0B"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xml:space="preserve">§ </w:t>
      </w:r>
      <w:r w:rsidR="00507FAF">
        <w:rPr>
          <w:rFonts w:eastAsia="Times New Roman"/>
          <w:b/>
          <w:sz w:val="22"/>
          <w:lang w:eastAsia="pl-PL"/>
        </w:rPr>
        <w:t>28</w:t>
      </w:r>
      <w:r w:rsidRPr="00DE2F7F">
        <w:rPr>
          <w:rFonts w:eastAsia="Times New Roman"/>
          <w:b/>
          <w:sz w:val="22"/>
          <w:lang w:eastAsia="pl-PL"/>
        </w:rPr>
        <w:t>.</w:t>
      </w:r>
      <w:r w:rsidRPr="00DE2F7F">
        <w:rPr>
          <w:rFonts w:eastAsia="Times New Roman"/>
          <w:sz w:val="22"/>
          <w:lang w:eastAsia="pl-PL"/>
        </w:rPr>
        <w:t xml:space="preserve"> 1. Cena brutto oferty uwzględniająca wszystkie zobowiązania musi być podana w PLN cyfrowo i słownie, z wyodrębnieniem należnego podatku VAT – jeżeli występuje.</w:t>
      </w:r>
    </w:p>
    <w:p w14:paraId="7E50D47C"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2. Cena podana w ofercie winna obejmować wszystkie koszty i składniki związane z wykonaniem zamówienia oraz warunkami stawianymi przez zamawiającego.</w:t>
      </w:r>
    </w:p>
    <w:p w14:paraId="7DF487DD"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3. Cena może być tylko jedna za oferowany przedmiot zamówienia, nie dopuszcza się wariantowości cen.</w:t>
      </w:r>
    </w:p>
    <w:p w14:paraId="290D1C01"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4. Cena nie ulega zmianie przez okres ważności oferty (związania ofertą).</w:t>
      </w:r>
    </w:p>
    <w:p w14:paraId="76F8096F"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5. Cenę za wykonanie przedmiotu zamówienia należy przedstawić w „Formularzu ofertowym" stanowiącym załącznik nr 2 do SIWZ.</w:t>
      </w:r>
    </w:p>
    <w:p w14:paraId="248ED492" w14:textId="77777777" w:rsidR="00427639" w:rsidRPr="00DE2F7F" w:rsidRDefault="00427639" w:rsidP="00021D6F">
      <w:pPr>
        <w:tabs>
          <w:tab w:val="left" w:pos="284"/>
          <w:tab w:val="left" w:pos="709"/>
        </w:tabs>
        <w:spacing w:after="0" w:line="240" w:lineRule="auto"/>
        <w:jc w:val="both"/>
        <w:rPr>
          <w:rFonts w:eastAsia="Times New Roman"/>
          <w:sz w:val="22"/>
          <w:lang w:eastAsia="pl-PL"/>
        </w:rPr>
      </w:pPr>
    </w:p>
    <w:p w14:paraId="167DB896" w14:textId="77777777" w:rsidR="00427639" w:rsidRPr="00DE2F7F" w:rsidRDefault="00427639" w:rsidP="00021D6F">
      <w:pPr>
        <w:tabs>
          <w:tab w:val="left" w:pos="284"/>
          <w:tab w:val="left" w:pos="567"/>
          <w:tab w:val="left" w:pos="709"/>
          <w:tab w:val="left" w:pos="851"/>
        </w:tabs>
        <w:spacing w:after="0" w:line="240" w:lineRule="auto"/>
        <w:jc w:val="both"/>
        <w:rPr>
          <w:rFonts w:eastAsia="Times New Roman"/>
          <w:sz w:val="22"/>
          <w:lang w:eastAsia="pl-PL"/>
        </w:rPr>
      </w:pPr>
      <w:r w:rsidRPr="00DE2F7F">
        <w:rPr>
          <w:rFonts w:eastAsia="Times New Roman"/>
          <w:b/>
          <w:sz w:val="22"/>
          <w:u w:val="single"/>
          <w:lang w:eastAsia="pl-PL"/>
        </w:rPr>
        <w:t xml:space="preserve">XIII. Opis kryteriów, którymi zamawiający będzie się kierował przy wyborze oferty wraz </w:t>
      </w:r>
      <w:r w:rsidRPr="00DE2F7F">
        <w:rPr>
          <w:rFonts w:eastAsia="Times New Roman"/>
          <w:b/>
          <w:sz w:val="22"/>
          <w:u w:val="single"/>
          <w:lang w:eastAsia="pl-PL"/>
        </w:rPr>
        <w:br/>
        <w:t>z podaniem znaczenia tych kryteriów i sposobu oceny ofert.</w:t>
      </w:r>
      <w:r w:rsidRPr="00DE2F7F">
        <w:rPr>
          <w:rFonts w:eastAsia="Times New Roman"/>
          <w:b/>
          <w:sz w:val="22"/>
          <w:u w:val="single"/>
          <w:lang w:eastAsia="pl-PL"/>
        </w:rPr>
        <w:cr/>
      </w:r>
    </w:p>
    <w:p w14:paraId="701F1A45"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xml:space="preserve">§ </w:t>
      </w:r>
      <w:r w:rsidR="00507FAF">
        <w:rPr>
          <w:rFonts w:eastAsia="Times New Roman"/>
          <w:b/>
          <w:sz w:val="22"/>
          <w:lang w:eastAsia="pl-PL"/>
        </w:rPr>
        <w:t>29</w:t>
      </w:r>
      <w:r w:rsidRPr="00DE2F7F">
        <w:rPr>
          <w:rFonts w:eastAsia="Times New Roman"/>
          <w:b/>
          <w:sz w:val="22"/>
          <w:lang w:eastAsia="pl-PL"/>
        </w:rPr>
        <w:t>.</w:t>
      </w:r>
      <w:r w:rsidRPr="00DE2F7F">
        <w:rPr>
          <w:rFonts w:eastAsia="Times New Roman"/>
          <w:sz w:val="22"/>
          <w:lang w:eastAsia="pl-PL"/>
        </w:rPr>
        <w:t xml:space="preserve"> 1. Zamawiający uzna oferty za spełniające wymagania i przyjmie do szczegółowego rozpatrywania, jeżeli:</w:t>
      </w:r>
    </w:p>
    <w:p w14:paraId="743FC9B7" w14:textId="77777777" w:rsidR="00427639" w:rsidRPr="00DE2F7F" w:rsidRDefault="00427639" w:rsidP="00021D6F">
      <w:pPr>
        <w:numPr>
          <w:ilvl w:val="0"/>
          <w:numId w:val="2"/>
        </w:numPr>
        <w:tabs>
          <w:tab w:val="clear" w:pos="357"/>
        </w:tabs>
        <w:spacing w:after="0" w:line="240" w:lineRule="auto"/>
        <w:jc w:val="both"/>
        <w:rPr>
          <w:rFonts w:eastAsia="Times New Roman"/>
          <w:bCs/>
          <w:sz w:val="22"/>
          <w:lang w:eastAsia="pl-PL"/>
        </w:rPr>
      </w:pPr>
      <w:r w:rsidRPr="00DE2F7F">
        <w:rPr>
          <w:rFonts w:eastAsia="Times New Roman"/>
          <w:bCs/>
          <w:sz w:val="22"/>
          <w:lang w:eastAsia="pl-PL"/>
        </w:rPr>
        <w:t>oferta, spełnia wymagania określone SIWZ;</w:t>
      </w:r>
    </w:p>
    <w:p w14:paraId="4E2A6D09" w14:textId="77777777" w:rsidR="00427639" w:rsidRPr="00DE2F7F" w:rsidRDefault="00427639" w:rsidP="00021D6F">
      <w:pPr>
        <w:numPr>
          <w:ilvl w:val="0"/>
          <w:numId w:val="2"/>
        </w:numPr>
        <w:tabs>
          <w:tab w:val="clear" w:pos="357"/>
        </w:tabs>
        <w:spacing w:after="0" w:line="240" w:lineRule="auto"/>
        <w:jc w:val="both"/>
        <w:rPr>
          <w:rFonts w:eastAsia="Times New Roman"/>
          <w:bCs/>
          <w:sz w:val="22"/>
          <w:lang w:eastAsia="pl-PL"/>
        </w:rPr>
      </w:pPr>
      <w:r w:rsidRPr="00DE2F7F">
        <w:rPr>
          <w:rFonts w:eastAsia="Times New Roman"/>
          <w:bCs/>
          <w:sz w:val="22"/>
          <w:lang w:eastAsia="pl-PL"/>
        </w:rPr>
        <w:t>oferta została złożona, w określonym przez zamawiającego terminie;</w:t>
      </w:r>
    </w:p>
    <w:p w14:paraId="4CA5E057" w14:textId="77777777" w:rsidR="00427639" w:rsidRPr="00DE2F7F" w:rsidRDefault="00427639" w:rsidP="00021D6F">
      <w:pPr>
        <w:numPr>
          <w:ilvl w:val="0"/>
          <w:numId w:val="2"/>
        </w:numPr>
        <w:tabs>
          <w:tab w:val="clear" w:pos="357"/>
        </w:tabs>
        <w:spacing w:after="0" w:line="240" w:lineRule="auto"/>
        <w:jc w:val="both"/>
        <w:rPr>
          <w:rFonts w:eastAsia="Times New Roman"/>
          <w:bCs/>
          <w:sz w:val="22"/>
          <w:lang w:eastAsia="pl-PL"/>
        </w:rPr>
      </w:pPr>
      <w:r w:rsidRPr="00DE2F7F">
        <w:rPr>
          <w:rFonts w:eastAsia="Times New Roman"/>
          <w:bCs/>
          <w:sz w:val="22"/>
          <w:lang w:eastAsia="pl-PL"/>
        </w:rPr>
        <w:t>wykonawca przedstawił ofertę zgodną co do treści z wymaganiami zamawiającego.</w:t>
      </w:r>
    </w:p>
    <w:p w14:paraId="129C3CEE" w14:textId="77777777"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sz w:val="22"/>
          <w:lang w:eastAsia="pl-PL"/>
        </w:rPr>
        <w:t>2. Wybór oferty zostanie dokonany w oparciu o przyjęte w niniejszym postępowaniu kryteria oceny ofert przedstawione poniżej.</w:t>
      </w:r>
    </w:p>
    <w:p w14:paraId="0EDA2957" w14:textId="77777777" w:rsidR="00427639" w:rsidRPr="00DE2F7F" w:rsidRDefault="00427639" w:rsidP="00021D6F">
      <w:pPr>
        <w:spacing w:after="0" w:line="240" w:lineRule="auto"/>
        <w:ind w:firstLine="357"/>
        <w:jc w:val="both"/>
        <w:rPr>
          <w:rFonts w:eastAsia="Times New Roman"/>
          <w:bCs/>
          <w:sz w:val="22"/>
          <w:lang w:eastAsia="pl-PL"/>
        </w:rPr>
      </w:pPr>
      <w:r w:rsidRPr="00DE2F7F">
        <w:rPr>
          <w:rFonts w:eastAsia="Times New Roman"/>
          <w:bCs/>
          <w:sz w:val="22"/>
          <w:lang w:eastAsia="pl-PL"/>
        </w:rPr>
        <w:t>3. Kryteria oceny oferty i ich znaczenie:</w:t>
      </w:r>
    </w:p>
    <w:p w14:paraId="6270AEE4" w14:textId="77777777" w:rsidR="00427639" w:rsidRPr="00DE2F7F" w:rsidRDefault="00427639" w:rsidP="00021D6F">
      <w:pPr>
        <w:numPr>
          <w:ilvl w:val="0"/>
          <w:numId w:val="3"/>
        </w:numPr>
        <w:spacing w:after="0" w:line="240" w:lineRule="auto"/>
        <w:jc w:val="both"/>
        <w:rPr>
          <w:rFonts w:eastAsia="Times New Roman"/>
          <w:sz w:val="22"/>
          <w:lang w:eastAsia="pl-PL"/>
        </w:rPr>
      </w:pPr>
      <w:r w:rsidRPr="00DE2F7F">
        <w:rPr>
          <w:rFonts w:eastAsia="Times New Roman"/>
          <w:sz w:val="22"/>
          <w:lang w:eastAsia="pl-PL"/>
        </w:rPr>
        <w:t>Cena szkolenia</w:t>
      </w:r>
      <w:r w:rsidRPr="00DE2F7F">
        <w:rPr>
          <w:rFonts w:eastAsia="Times New Roman"/>
          <w:sz w:val="22"/>
          <w:lang w:eastAsia="pl-PL"/>
        </w:rPr>
        <w:tab/>
      </w:r>
      <w:r w:rsidRPr="00DE2F7F">
        <w:rPr>
          <w:rFonts w:eastAsia="Times New Roman"/>
          <w:sz w:val="22"/>
          <w:lang w:eastAsia="pl-PL"/>
        </w:rPr>
        <w:tab/>
      </w:r>
      <w:r w:rsidRPr="00DE2F7F">
        <w:rPr>
          <w:rFonts w:eastAsia="Times New Roman"/>
          <w:sz w:val="22"/>
          <w:lang w:eastAsia="pl-PL"/>
        </w:rPr>
        <w:tab/>
      </w:r>
      <w:r w:rsidRPr="00DE2F7F">
        <w:rPr>
          <w:rFonts w:eastAsia="Times New Roman"/>
          <w:sz w:val="22"/>
          <w:lang w:eastAsia="pl-PL"/>
        </w:rPr>
        <w:tab/>
        <w:t>- 60 %</w:t>
      </w:r>
    </w:p>
    <w:p w14:paraId="17F25B30" w14:textId="77777777" w:rsidR="00427639" w:rsidRPr="00DE2F7F" w:rsidRDefault="00427639" w:rsidP="00021D6F">
      <w:pPr>
        <w:numPr>
          <w:ilvl w:val="0"/>
          <w:numId w:val="3"/>
        </w:numPr>
        <w:spacing w:after="0" w:line="240" w:lineRule="auto"/>
        <w:jc w:val="both"/>
        <w:rPr>
          <w:rFonts w:eastAsia="Times New Roman"/>
          <w:sz w:val="22"/>
          <w:lang w:eastAsia="pl-PL"/>
        </w:rPr>
      </w:pPr>
      <w:r w:rsidRPr="00DE2F7F">
        <w:rPr>
          <w:rFonts w:eastAsia="Times New Roman"/>
          <w:sz w:val="22"/>
          <w:lang w:eastAsia="pl-PL"/>
        </w:rPr>
        <w:t>Materiały szkoleniowe</w:t>
      </w:r>
      <w:r w:rsidRPr="00DE2F7F">
        <w:rPr>
          <w:rFonts w:eastAsia="Times New Roman"/>
          <w:sz w:val="22"/>
          <w:lang w:eastAsia="pl-PL"/>
        </w:rPr>
        <w:tab/>
      </w:r>
      <w:r w:rsidRPr="00DE2F7F">
        <w:rPr>
          <w:rFonts w:eastAsia="Times New Roman"/>
          <w:sz w:val="22"/>
          <w:lang w:eastAsia="pl-PL"/>
        </w:rPr>
        <w:tab/>
      </w:r>
      <w:r w:rsidRPr="00DE2F7F">
        <w:rPr>
          <w:rFonts w:eastAsia="Times New Roman"/>
          <w:sz w:val="22"/>
          <w:lang w:eastAsia="pl-PL"/>
        </w:rPr>
        <w:tab/>
        <w:t>- 10 %</w:t>
      </w:r>
    </w:p>
    <w:p w14:paraId="47A10BAA" w14:textId="77777777" w:rsidR="00427639" w:rsidRPr="00DE2F7F" w:rsidRDefault="00427639" w:rsidP="00021D6F">
      <w:pPr>
        <w:numPr>
          <w:ilvl w:val="0"/>
          <w:numId w:val="3"/>
        </w:numPr>
        <w:spacing w:after="0" w:line="240" w:lineRule="auto"/>
        <w:jc w:val="both"/>
        <w:rPr>
          <w:rFonts w:eastAsia="Times New Roman"/>
          <w:sz w:val="22"/>
          <w:lang w:eastAsia="pl-PL"/>
        </w:rPr>
      </w:pPr>
      <w:r w:rsidRPr="00DE2F7F">
        <w:rPr>
          <w:rFonts w:eastAsia="Times New Roman"/>
          <w:sz w:val="22"/>
          <w:lang w:eastAsia="pl-PL"/>
        </w:rPr>
        <w:t xml:space="preserve">Kadra pedagogiczna </w:t>
      </w:r>
      <w:r w:rsidRPr="00DE2F7F">
        <w:rPr>
          <w:rFonts w:eastAsia="Times New Roman"/>
          <w:sz w:val="22"/>
          <w:lang w:eastAsia="pl-PL"/>
        </w:rPr>
        <w:tab/>
      </w:r>
      <w:r w:rsidRPr="00DE2F7F">
        <w:rPr>
          <w:rFonts w:eastAsia="Times New Roman"/>
          <w:sz w:val="22"/>
          <w:lang w:eastAsia="pl-PL"/>
        </w:rPr>
        <w:tab/>
      </w:r>
      <w:r w:rsidRPr="00DE2F7F">
        <w:rPr>
          <w:rFonts w:eastAsia="Times New Roman"/>
          <w:sz w:val="22"/>
          <w:lang w:eastAsia="pl-PL"/>
        </w:rPr>
        <w:tab/>
        <w:t>- 30 %</w:t>
      </w:r>
    </w:p>
    <w:p w14:paraId="084960B0" w14:textId="77777777" w:rsidR="00427639" w:rsidRPr="00DE2F7F" w:rsidRDefault="00427639" w:rsidP="00021D6F">
      <w:pPr>
        <w:spacing w:after="0" w:line="240" w:lineRule="auto"/>
        <w:ind w:firstLine="357"/>
        <w:jc w:val="both"/>
        <w:rPr>
          <w:rFonts w:eastAsia="Times New Roman"/>
          <w:bCs/>
          <w:sz w:val="22"/>
          <w:lang w:eastAsia="pl-PL"/>
        </w:rPr>
      </w:pPr>
      <w:r w:rsidRPr="00DE2F7F">
        <w:rPr>
          <w:rFonts w:eastAsia="Times New Roman"/>
          <w:bCs/>
          <w:sz w:val="22"/>
          <w:lang w:eastAsia="pl-PL"/>
        </w:rPr>
        <w:t>4. Opis sposobu oceniania oferty:</w:t>
      </w:r>
    </w:p>
    <w:p w14:paraId="020EF0F2" w14:textId="77777777" w:rsidR="00427639" w:rsidRPr="00DE2F7F" w:rsidRDefault="00427639" w:rsidP="00021D6F">
      <w:pPr>
        <w:tabs>
          <w:tab w:val="left" w:pos="284"/>
          <w:tab w:val="left" w:pos="426"/>
        </w:tabs>
        <w:spacing w:after="0" w:line="240" w:lineRule="auto"/>
        <w:jc w:val="both"/>
        <w:rPr>
          <w:rFonts w:eastAsia="Times New Roman"/>
          <w:bCs/>
          <w:sz w:val="22"/>
          <w:u w:val="single"/>
          <w:lang w:eastAsia="pl-PL"/>
        </w:rPr>
      </w:pPr>
      <w:r w:rsidRPr="00DE2F7F">
        <w:rPr>
          <w:rFonts w:eastAsia="Times New Roman"/>
          <w:bCs/>
          <w:sz w:val="22"/>
          <w:lang w:eastAsia="pl-PL"/>
        </w:rPr>
        <w:lastRenderedPageBreak/>
        <w:t xml:space="preserve">1) </w:t>
      </w:r>
      <w:r w:rsidRPr="00DE2F7F">
        <w:rPr>
          <w:rFonts w:eastAsia="Times New Roman"/>
          <w:bCs/>
          <w:sz w:val="22"/>
          <w:u w:val="single"/>
          <w:lang w:eastAsia="pl-PL"/>
        </w:rPr>
        <w:t>Cena.</w:t>
      </w:r>
    </w:p>
    <w:p w14:paraId="123E1F73" w14:textId="77777777" w:rsidR="00427639" w:rsidRPr="00DE2F7F" w:rsidRDefault="00427639" w:rsidP="00021D6F">
      <w:pPr>
        <w:tabs>
          <w:tab w:val="left" w:pos="284"/>
          <w:tab w:val="left" w:pos="426"/>
        </w:tabs>
        <w:spacing w:after="0" w:line="240" w:lineRule="auto"/>
        <w:jc w:val="both"/>
        <w:rPr>
          <w:rFonts w:eastAsia="Times New Roman"/>
          <w:b/>
          <w:bCs/>
          <w:sz w:val="22"/>
          <w:lang w:eastAsia="pl-PL"/>
        </w:rPr>
      </w:pPr>
      <w:r w:rsidRPr="00DE2F7F">
        <w:rPr>
          <w:rFonts w:eastAsia="Times New Roman"/>
          <w:sz w:val="22"/>
          <w:lang w:eastAsia="pl-PL"/>
        </w:rPr>
        <w:t>Liczba punktów, którą można uzyskać według tego kryterium, obliczona zostanie wg następującego wzoru:</w:t>
      </w:r>
    </w:p>
    <w:p w14:paraId="744946B5" w14:textId="77777777" w:rsidR="00427639" w:rsidRPr="00427639" w:rsidRDefault="00427639" w:rsidP="00427639">
      <w:pPr>
        <w:tabs>
          <w:tab w:val="left" w:pos="284"/>
          <w:tab w:val="left" w:pos="567"/>
        </w:tabs>
        <w:spacing w:after="0" w:line="240" w:lineRule="auto"/>
        <w:jc w:val="center"/>
        <w:rPr>
          <w:rFonts w:eastAsia="Times New Roman"/>
          <w:sz w:val="22"/>
          <w:lang w:eastAsia="pl-PL"/>
        </w:rPr>
      </w:pPr>
      <w:r w:rsidRPr="00427639">
        <w:rPr>
          <w:rFonts w:eastAsia="Times New Roman"/>
          <w:sz w:val="22"/>
          <w:lang w:eastAsia="pl-PL"/>
        </w:rPr>
        <w:t>c</w:t>
      </w:r>
      <w:r w:rsidRPr="00427639">
        <w:rPr>
          <w:rFonts w:eastAsia="Times New Roman"/>
          <w:sz w:val="22"/>
          <w:vertAlign w:val="subscript"/>
          <w:lang w:eastAsia="pl-PL"/>
        </w:rPr>
        <w:t>min</w:t>
      </w:r>
      <w:r w:rsidRPr="00427639">
        <w:rPr>
          <w:rFonts w:eastAsia="Times New Roman"/>
          <w:sz w:val="22"/>
          <w:lang w:eastAsia="pl-PL"/>
        </w:rPr>
        <w:t>/c</w:t>
      </w:r>
      <w:r w:rsidRPr="00427639">
        <w:rPr>
          <w:rFonts w:eastAsia="Times New Roman"/>
          <w:sz w:val="22"/>
          <w:vertAlign w:val="subscript"/>
          <w:lang w:eastAsia="pl-PL"/>
        </w:rPr>
        <w:t>bad</w:t>
      </w:r>
      <w:r w:rsidRPr="00427639">
        <w:rPr>
          <w:rFonts w:eastAsia="Times New Roman"/>
          <w:sz w:val="22"/>
          <w:lang w:eastAsia="pl-PL"/>
        </w:rPr>
        <w:t xml:space="preserve"> x 100 pkt x w</w:t>
      </w:r>
    </w:p>
    <w:p w14:paraId="3A2A8CFC" w14:textId="77777777" w:rsidR="00427639" w:rsidRPr="00427639" w:rsidRDefault="00427639" w:rsidP="00427639">
      <w:pPr>
        <w:tabs>
          <w:tab w:val="left" w:pos="284"/>
          <w:tab w:val="left" w:pos="567"/>
        </w:tabs>
        <w:spacing w:after="0" w:line="240" w:lineRule="auto"/>
        <w:jc w:val="center"/>
        <w:rPr>
          <w:rFonts w:eastAsia="Times New Roman"/>
          <w:sz w:val="22"/>
          <w:lang w:eastAsia="pl-PL"/>
        </w:rPr>
      </w:pPr>
    </w:p>
    <w:p w14:paraId="0D6F6383" w14:textId="77777777" w:rsidR="00427639" w:rsidRPr="00427639" w:rsidRDefault="00427639" w:rsidP="00427639">
      <w:pPr>
        <w:tabs>
          <w:tab w:val="left" w:pos="284"/>
          <w:tab w:val="left" w:pos="567"/>
        </w:tabs>
        <w:spacing w:after="0" w:line="240" w:lineRule="auto"/>
        <w:rPr>
          <w:rFonts w:eastAsia="Times New Roman"/>
          <w:sz w:val="22"/>
          <w:lang w:eastAsia="pl-PL"/>
        </w:rPr>
      </w:pPr>
      <w:r w:rsidRPr="00427639">
        <w:rPr>
          <w:rFonts w:eastAsia="Times New Roman"/>
          <w:sz w:val="22"/>
          <w:lang w:eastAsia="pl-PL"/>
        </w:rPr>
        <w:tab/>
      </w:r>
      <w:r w:rsidRPr="00427639">
        <w:rPr>
          <w:rFonts w:eastAsia="Times New Roman"/>
          <w:sz w:val="22"/>
          <w:lang w:eastAsia="pl-PL"/>
        </w:rPr>
        <w:tab/>
        <w:t>c</w:t>
      </w:r>
      <w:r w:rsidRPr="00427639">
        <w:rPr>
          <w:rFonts w:eastAsia="Times New Roman"/>
          <w:sz w:val="22"/>
          <w:vertAlign w:val="subscript"/>
          <w:lang w:eastAsia="pl-PL"/>
        </w:rPr>
        <w:t>min</w:t>
      </w:r>
      <w:r w:rsidRPr="00427639">
        <w:rPr>
          <w:rFonts w:eastAsia="Times New Roman"/>
          <w:sz w:val="22"/>
          <w:lang w:eastAsia="pl-PL"/>
        </w:rPr>
        <w:t xml:space="preserve">  - najniższa cena brutto szkolenia jednego uczestnika wynikająca z podzielenia ceny brutto </w:t>
      </w:r>
      <w:r w:rsidRPr="00427639">
        <w:rPr>
          <w:rFonts w:eastAsia="Times New Roman"/>
          <w:sz w:val="22"/>
          <w:lang w:eastAsia="pl-PL"/>
        </w:rPr>
        <w:br/>
        <w:t xml:space="preserve">                       szkolenia przez liczbę uczestników,</w:t>
      </w:r>
    </w:p>
    <w:p w14:paraId="05494267" w14:textId="77777777" w:rsidR="00427639" w:rsidRPr="00427639" w:rsidRDefault="00427639" w:rsidP="00427639">
      <w:pPr>
        <w:tabs>
          <w:tab w:val="left" w:pos="284"/>
          <w:tab w:val="left" w:pos="567"/>
        </w:tabs>
        <w:spacing w:after="0" w:line="240" w:lineRule="auto"/>
        <w:rPr>
          <w:rFonts w:eastAsia="Times New Roman"/>
          <w:sz w:val="22"/>
          <w:lang w:eastAsia="pl-PL"/>
        </w:rPr>
      </w:pPr>
      <w:r w:rsidRPr="00427639">
        <w:rPr>
          <w:rFonts w:eastAsia="Times New Roman"/>
          <w:sz w:val="22"/>
          <w:lang w:eastAsia="pl-PL"/>
        </w:rPr>
        <w:tab/>
      </w:r>
      <w:r w:rsidRPr="00427639">
        <w:rPr>
          <w:rFonts w:eastAsia="Times New Roman"/>
          <w:sz w:val="22"/>
          <w:lang w:eastAsia="pl-PL"/>
        </w:rPr>
        <w:tab/>
        <w:t>c</w:t>
      </w:r>
      <w:r w:rsidRPr="00427639">
        <w:rPr>
          <w:rFonts w:eastAsia="Times New Roman"/>
          <w:sz w:val="22"/>
          <w:vertAlign w:val="subscript"/>
          <w:lang w:eastAsia="pl-PL"/>
        </w:rPr>
        <w:t>bad</w:t>
      </w:r>
      <w:r w:rsidRPr="00427639">
        <w:rPr>
          <w:rFonts w:eastAsia="Times New Roman"/>
          <w:sz w:val="22"/>
          <w:lang w:eastAsia="pl-PL"/>
        </w:rPr>
        <w:t xml:space="preserve">  - cena brutto szkolenia jednego uczestnika wynikająca z podzielenia ceny brutto                 </w:t>
      </w:r>
      <w:r w:rsidRPr="00427639">
        <w:rPr>
          <w:rFonts w:eastAsia="Times New Roman"/>
          <w:sz w:val="22"/>
          <w:lang w:eastAsia="pl-PL"/>
        </w:rPr>
        <w:br/>
        <w:t xml:space="preserve">                       szkolenia badanej oferty przez liczbę uczestników szkolenia, </w:t>
      </w:r>
    </w:p>
    <w:p w14:paraId="66852A87" w14:textId="77777777" w:rsidR="00427639" w:rsidRPr="00427639" w:rsidRDefault="00427639" w:rsidP="00427639">
      <w:pPr>
        <w:tabs>
          <w:tab w:val="left" w:pos="284"/>
          <w:tab w:val="left" w:pos="567"/>
        </w:tabs>
        <w:spacing w:after="0" w:line="240" w:lineRule="auto"/>
        <w:jc w:val="both"/>
        <w:rPr>
          <w:rFonts w:eastAsia="Times New Roman"/>
          <w:sz w:val="22"/>
          <w:lang w:eastAsia="pl-PL"/>
        </w:rPr>
      </w:pPr>
      <w:r w:rsidRPr="00427639">
        <w:rPr>
          <w:rFonts w:eastAsia="Times New Roman"/>
          <w:sz w:val="22"/>
          <w:lang w:eastAsia="pl-PL"/>
        </w:rPr>
        <w:tab/>
      </w:r>
      <w:r w:rsidRPr="00427639">
        <w:rPr>
          <w:rFonts w:eastAsia="Times New Roman"/>
          <w:sz w:val="22"/>
          <w:lang w:eastAsia="pl-PL"/>
        </w:rPr>
        <w:tab/>
        <w:t>w    - waga procentowa  60%</w:t>
      </w:r>
    </w:p>
    <w:p w14:paraId="1DBD7754" w14:textId="77777777" w:rsidR="00427639" w:rsidRPr="00427639" w:rsidRDefault="00427639" w:rsidP="00021D6F">
      <w:pPr>
        <w:tabs>
          <w:tab w:val="left" w:pos="284"/>
          <w:tab w:val="left" w:pos="567"/>
        </w:tabs>
        <w:spacing w:after="0" w:line="240" w:lineRule="auto"/>
        <w:jc w:val="both"/>
        <w:rPr>
          <w:rFonts w:eastAsia="Times New Roman"/>
          <w:sz w:val="22"/>
          <w:vertAlign w:val="superscript"/>
          <w:lang w:eastAsia="pl-PL"/>
        </w:rPr>
      </w:pPr>
    </w:p>
    <w:p w14:paraId="089795C7" w14:textId="77777777" w:rsidR="00427639" w:rsidRPr="00427639" w:rsidRDefault="00427639" w:rsidP="00021D6F">
      <w:pPr>
        <w:tabs>
          <w:tab w:val="left" w:pos="0"/>
        </w:tabs>
        <w:spacing w:after="0" w:line="240" w:lineRule="auto"/>
        <w:jc w:val="both"/>
        <w:rPr>
          <w:rFonts w:eastAsia="Times New Roman"/>
          <w:bCs/>
          <w:sz w:val="22"/>
          <w:u w:val="single"/>
          <w:lang w:eastAsia="pl-PL"/>
        </w:rPr>
      </w:pPr>
      <w:r w:rsidRPr="00427639">
        <w:rPr>
          <w:rFonts w:eastAsia="Times New Roman"/>
          <w:bCs/>
          <w:sz w:val="22"/>
          <w:lang w:eastAsia="pl-PL"/>
        </w:rPr>
        <w:t xml:space="preserve">2) </w:t>
      </w:r>
      <w:r w:rsidRPr="00427639">
        <w:rPr>
          <w:rFonts w:eastAsia="Times New Roman"/>
          <w:bCs/>
          <w:sz w:val="22"/>
          <w:u w:val="single"/>
          <w:lang w:eastAsia="pl-PL"/>
        </w:rPr>
        <w:t>Materiały szkoleniowe.</w:t>
      </w:r>
    </w:p>
    <w:p w14:paraId="3A59B8FA" w14:textId="77777777" w:rsidR="00427639" w:rsidRPr="00427639" w:rsidRDefault="00427639" w:rsidP="00021D6F">
      <w:pPr>
        <w:tabs>
          <w:tab w:val="left" w:pos="0"/>
        </w:tabs>
        <w:spacing w:after="0" w:line="240" w:lineRule="auto"/>
        <w:jc w:val="both"/>
        <w:rPr>
          <w:rFonts w:eastAsia="Times New Roman"/>
          <w:sz w:val="22"/>
          <w:lang w:eastAsia="pl-PL"/>
        </w:rPr>
      </w:pPr>
      <w:r w:rsidRPr="00427639">
        <w:rPr>
          <w:rFonts w:eastAsia="Times New Roman"/>
          <w:sz w:val="22"/>
          <w:lang w:eastAsia="pl-PL"/>
        </w:rPr>
        <w:t>W ramach tego kryterium  można otrzymać  max 100 punktów. Ocenie punktowej podlegać będzie załączony do oferty pakiet materiałów szkoleniowych:</w:t>
      </w:r>
    </w:p>
    <w:p w14:paraId="1F1A25D0" w14:textId="77777777" w:rsidR="00427639" w:rsidRPr="00427639" w:rsidRDefault="00427639" w:rsidP="00021D6F">
      <w:pPr>
        <w:numPr>
          <w:ilvl w:val="0"/>
          <w:numId w:val="14"/>
        </w:numPr>
        <w:spacing w:after="0" w:line="240" w:lineRule="auto"/>
        <w:jc w:val="both"/>
        <w:rPr>
          <w:rFonts w:eastAsia="Times New Roman"/>
          <w:sz w:val="22"/>
          <w:lang w:eastAsia="pl-PL"/>
        </w:rPr>
      </w:pPr>
      <w:r w:rsidRPr="00427639">
        <w:rPr>
          <w:rFonts w:eastAsia="Times New Roman"/>
          <w:sz w:val="22"/>
          <w:lang w:eastAsia="pl-PL"/>
        </w:rPr>
        <w:t>materiały szkoleniowe (opracowanie własne) w formie wydruku – 70 pkt,</w:t>
      </w:r>
    </w:p>
    <w:p w14:paraId="492971FB" w14:textId="77777777" w:rsidR="00427639" w:rsidRPr="00427639" w:rsidRDefault="00427639" w:rsidP="00021D6F">
      <w:pPr>
        <w:numPr>
          <w:ilvl w:val="0"/>
          <w:numId w:val="14"/>
        </w:numPr>
        <w:spacing w:after="0" w:line="240" w:lineRule="auto"/>
        <w:jc w:val="both"/>
        <w:rPr>
          <w:rFonts w:eastAsia="Times New Roman"/>
          <w:sz w:val="22"/>
          <w:lang w:eastAsia="pl-PL"/>
        </w:rPr>
      </w:pPr>
      <w:r w:rsidRPr="00427639">
        <w:rPr>
          <w:rFonts w:eastAsia="Times New Roman"/>
          <w:sz w:val="22"/>
          <w:lang w:eastAsia="pl-PL"/>
        </w:rPr>
        <w:t>materiały szkoleniowe (opracowanie własne) w formie wydruku z załączoną płytą CD lub DVD – 90 pkt,</w:t>
      </w:r>
    </w:p>
    <w:p w14:paraId="560686B8" w14:textId="77777777" w:rsidR="00427639" w:rsidRPr="00427639" w:rsidRDefault="00427639" w:rsidP="00021D6F">
      <w:pPr>
        <w:numPr>
          <w:ilvl w:val="0"/>
          <w:numId w:val="14"/>
        </w:numPr>
        <w:spacing w:after="0" w:line="240" w:lineRule="auto"/>
        <w:jc w:val="both"/>
        <w:rPr>
          <w:rFonts w:eastAsia="Times New Roman"/>
          <w:sz w:val="22"/>
          <w:lang w:eastAsia="pl-PL"/>
        </w:rPr>
      </w:pPr>
      <w:r w:rsidRPr="00427639">
        <w:rPr>
          <w:rFonts w:eastAsia="Times New Roman"/>
          <w:sz w:val="22"/>
          <w:lang w:eastAsia="pl-PL"/>
        </w:rPr>
        <w:t>materiały szkoleniowe (opracowanie własne) w formie wydruku z załączoną płytą CD lub DVD oraz notatnikiem i długopisem – 100 pkt.</w:t>
      </w:r>
    </w:p>
    <w:p w14:paraId="536B2732" w14:textId="77777777" w:rsidR="00427639" w:rsidRPr="00427639" w:rsidRDefault="00427639" w:rsidP="00021D6F">
      <w:pPr>
        <w:tabs>
          <w:tab w:val="left" w:pos="0"/>
          <w:tab w:val="left" w:pos="567"/>
        </w:tabs>
        <w:spacing w:after="0" w:line="240" w:lineRule="auto"/>
        <w:jc w:val="both"/>
        <w:rPr>
          <w:rFonts w:eastAsia="Times New Roman"/>
          <w:sz w:val="22"/>
          <w:lang w:eastAsia="pl-PL"/>
        </w:rPr>
      </w:pPr>
      <w:r w:rsidRPr="00427639">
        <w:rPr>
          <w:rFonts w:eastAsia="Times New Roman"/>
          <w:sz w:val="22"/>
          <w:lang w:eastAsia="pl-PL"/>
        </w:rPr>
        <w:t>Punkty przyznane przez komisję zostaną pomnożone przez wagę tego kryterium, która wynosi 10%.</w:t>
      </w:r>
    </w:p>
    <w:p w14:paraId="50CB87A6" w14:textId="77777777" w:rsidR="00427639" w:rsidRPr="00427639" w:rsidRDefault="00427639" w:rsidP="00021D6F">
      <w:pPr>
        <w:tabs>
          <w:tab w:val="left" w:pos="284"/>
          <w:tab w:val="left" w:pos="567"/>
        </w:tabs>
        <w:spacing w:after="0" w:line="240" w:lineRule="auto"/>
        <w:ind w:left="284"/>
        <w:jc w:val="both"/>
        <w:rPr>
          <w:rFonts w:eastAsia="Times New Roman"/>
          <w:sz w:val="22"/>
          <w:lang w:eastAsia="pl-PL"/>
        </w:rPr>
      </w:pPr>
    </w:p>
    <w:p w14:paraId="2B1FC705" w14:textId="77777777" w:rsidR="00427639" w:rsidRPr="00427639" w:rsidRDefault="00427639" w:rsidP="00021D6F">
      <w:pPr>
        <w:tabs>
          <w:tab w:val="left" w:pos="284"/>
          <w:tab w:val="left" w:pos="567"/>
        </w:tabs>
        <w:spacing w:after="0" w:line="240" w:lineRule="auto"/>
        <w:jc w:val="both"/>
        <w:rPr>
          <w:rFonts w:eastAsia="Times New Roman"/>
          <w:b/>
          <w:bCs/>
          <w:sz w:val="22"/>
          <w:u w:val="single"/>
          <w:lang w:eastAsia="pl-PL"/>
        </w:rPr>
      </w:pPr>
      <w:r w:rsidRPr="00427639">
        <w:rPr>
          <w:rFonts w:eastAsia="Times New Roman"/>
          <w:bCs/>
          <w:sz w:val="22"/>
          <w:lang w:eastAsia="pl-PL"/>
        </w:rPr>
        <w:t xml:space="preserve">3) </w:t>
      </w:r>
      <w:r w:rsidRPr="00427639">
        <w:rPr>
          <w:rFonts w:eastAsia="Times New Roman"/>
          <w:bCs/>
          <w:sz w:val="22"/>
          <w:u w:val="single"/>
          <w:lang w:eastAsia="pl-PL"/>
        </w:rPr>
        <w:t>Kadra pedagogiczna</w:t>
      </w:r>
      <w:r w:rsidRPr="00427639">
        <w:rPr>
          <w:rFonts w:eastAsia="Times New Roman"/>
          <w:b/>
          <w:bCs/>
          <w:sz w:val="22"/>
          <w:u w:val="single"/>
          <w:lang w:eastAsia="pl-PL"/>
        </w:rPr>
        <w:t>.</w:t>
      </w:r>
    </w:p>
    <w:p w14:paraId="7D22CAE0" w14:textId="77777777" w:rsidR="00427639" w:rsidRPr="00427639" w:rsidRDefault="00427639" w:rsidP="00021D6F">
      <w:pPr>
        <w:tabs>
          <w:tab w:val="left" w:pos="284"/>
        </w:tabs>
        <w:spacing w:after="0" w:line="240" w:lineRule="auto"/>
        <w:jc w:val="both"/>
        <w:rPr>
          <w:rFonts w:eastAsia="Times New Roman"/>
          <w:sz w:val="22"/>
          <w:lang w:eastAsia="pl-PL"/>
        </w:rPr>
      </w:pPr>
      <w:r w:rsidRPr="00427639">
        <w:rPr>
          <w:rFonts w:eastAsia="Times New Roman"/>
          <w:sz w:val="22"/>
          <w:lang w:eastAsia="pl-PL"/>
        </w:rPr>
        <w:t>W ramach tego kryterium  można otrzymać  max. 100 punktów. Ocenie punktowej podlegać będą</w:t>
      </w:r>
    </w:p>
    <w:p w14:paraId="3ACDFF31" w14:textId="77777777" w:rsidR="00427639" w:rsidRPr="00427639" w:rsidRDefault="00427639" w:rsidP="00021D6F">
      <w:pPr>
        <w:tabs>
          <w:tab w:val="left" w:pos="284"/>
        </w:tabs>
        <w:spacing w:after="0" w:line="240" w:lineRule="auto"/>
        <w:jc w:val="both"/>
        <w:rPr>
          <w:rFonts w:eastAsia="Times New Roman"/>
          <w:sz w:val="22"/>
          <w:lang w:eastAsia="pl-PL"/>
        </w:rPr>
      </w:pPr>
      <w:r w:rsidRPr="00427639">
        <w:rPr>
          <w:rFonts w:eastAsia="Times New Roman"/>
          <w:sz w:val="22"/>
          <w:lang w:eastAsia="pl-PL"/>
        </w:rPr>
        <w:t>przedstawione w ofercie kwalifikacje i doświadczenie kadry przewidzianej do przeprowadzenia szkolenia:</w:t>
      </w:r>
    </w:p>
    <w:p w14:paraId="0BC3D28C" w14:textId="77777777" w:rsidR="00427639" w:rsidRPr="00427639" w:rsidRDefault="00427639" w:rsidP="00021D6F">
      <w:pPr>
        <w:numPr>
          <w:ilvl w:val="0"/>
          <w:numId w:val="15"/>
        </w:numPr>
        <w:spacing w:after="0" w:line="240" w:lineRule="auto"/>
        <w:jc w:val="both"/>
        <w:rPr>
          <w:rFonts w:eastAsia="Times New Roman"/>
          <w:sz w:val="22"/>
          <w:lang w:eastAsia="pl-PL"/>
        </w:rPr>
      </w:pPr>
      <w:r w:rsidRPr="00427639">
        <w:rPr>
          <w:rFonts w:eastAsia="Times New Roman"/>
          <w:sz w:val="22"/>
          <w:lang w:eastAsia="pl-PL"/>
        </w:rPr>
        <w:t xml:space="preserve">tytuł co najmniej doktora w zakresie nauk zbieżnych z tematem szkolenia – 20 pkt za każdego prowadzącego, </w:t>
      </w:r>
    </w:p>
    <w:p w14:paraId="7270ECDE" w14:textId="77777777" w:rsidR="00427639" w:rsidRPr="00427639" w:rsidRDefault="00427639" w:rsidP="00021D6F">
      <w:pPr>
        <w:numPr>
          <w:ilvl w:val="0"/>
          <w:numId w:val="15"/>
        </w:numPr>
        <w:spacing w:after="0" w:line="240" w:lineRule="auto"/>
        <w:jc w:val="both"/>
        <w:rPr>
          <w:rFonts w:eastAsia="Times New Roman"/>
          <w:sz w:val="22"/>
          <w:lang w:eastAsia="pl-PL"/>
        </w:rPr>
      </w:pPr>
      <w:r w:rsidRPr="00427639">
        <w:rPr>
          <w:rFonts w:eastAsia="Times New Roman"/>
          <w:sz w:val="22"/>
          <w:lang w:eastAsia="pl-PL"/>
        </w:rPr>
        <w:t>ukończone studia wyższe lub ukończone studia podyplomowe w zakresie zbieżnym z tematem szkolenia – 10 pkt za każde z nich, dla każdego prowadzącego,</w:t>
      </w:r>
    </w:p>
    <w:p w14:paraId="713C00B3" w14:textId="77777777" w:rsidR="00427639" w:rsidRPr="00427639" w:rsidRDefault="00427639" w:rsidP="00021D6F">
      <w:pPr>
        <w:numPr>
          <w:ilvl w:val="0"/>
          <w:numId w:val="15"/>
        </w:numPr>
        <w:spacing w:after="0" w:line="240" w:lineRule="auto"/>
        <w:jc w:val="both"/>
        <w:rPr>
          <w:rFonts w:eastAsia="Times New Roman"/>
          <w:sz w:val="22"/>
          <w:lang w:eastAsia="pl-PL"/>
        </w:rPr>
      </w:pPr>
      <w:r w:rsidRPr="00427639">
        <w:rPr>
          <w:rFonts w:eastAsia="Times New Roman"/>
          <w:sz w:val="22"/>
          <w:lang w:eastAsia="pl-PL"/>
        </w:rPr>
        <w:t xml:space="preserve">ukończone kursy kwalifikacyjne w zakresie zbieżnym z tematem szkolenia – 5 pkt za każdy </w:t>
      </w:r>
      <w:r w:rsidRPr="00427639">
        <w:rPr>
          <w:rFonts w:eastAsia="Times New Roman"/>
          <w:sz w:val="22"/>
          <w:lang w:eastAsia="pl-PL"/>
        </w:rPr>
        <w:br/>
        <w:t>z nich, dla każdego prowadzącego,</w:t>
      </w:r>
    </w:p>
    <w:p w14:paraId="25F3BD34" w14:textId="77777777" w:rsidR="00427639" w:rsidRPr="00427639" w:rsidRDefault="00427639" w:rsidP="00021D6F">
      <w:pPr>
        <w:numPr>
          <w:ilvl w:val="0"/>
          <w:numId w:val="15"/>
        </w:numPr>
        <w:spacing w:after="0" w:line="240" w:lineRule="auto"/>
        <w:jc w:val="both"/>
        <w:rPr>
          <w:rFonts w:eastAsia="Times New Roman"/>
          <w:sz w:val="22"/>
          <w:lang w:eastAsia="pl-PL"/>
        </w:rPr>
      </w:pPr>
      <w:r w:rsidRPr="00427639">
        <w:rPr>
          <w:rFonts w:eastAsia="Times New Roman"/>
          <w:sz w:val="22"/>
          <w:lang w:eastAsia="pl-PL"/>
        </w:rPr>
        <w:t>zrealizowane szkolenia dla nauczycieli, dla grup powyżej 10 osób – 1 pkt za każde z nich, nie więcej niż 10.</w:t>
      </w:r>
    </w:p>
    <w:p w14:paraId="12AE3635" w14:textId="77777777" w:rsidR="00427639" w:rsidRPr="00427639" w:rsidRDefault="00427639" w:rsidP="00021D6F">
      <w:pPr>
        <w:tabs>
          <w:tab w:val="left" w:pos="284"/>
          <w:tab w:val="left" w:pos="567"/>
        </w:tabs>
        <w:spacing w:after="0" w:line="240" w:lineRule="auto"/>
        <w:jc w:val="both"/>
        <w:rPr>
          <w:rFonts w:eastAsia="Times New Roman"/>
          <w:sz w:val="22"/>
          <w:lang w:eastAsia="pl-PL"/>
        </w:rPr>
      </w:pPr>
      <w:r w:rsidRPr="00427639">
        <w:rPr>
          <w:rFonts w:eastAsia="Times New Roman"/>
          <w:sz w:val="22"/>
          <w:lang w:eastAsia="pl-PL"/>
        </w:rPr>
        <w:t>W przypadku gdy suma punktów przyznanych w kryterium przekroczy 100, do oceny oferty zostanie przyjęta liczba 100 punktów. Punkty przyznane przez komisję za kadrę zostaną pomnożone przez wagę tego kryterium, która wynosi 30%.</w:t>
      </w:r>
    </w:p>
    <w:p w14:paraId="40623937" w14:textId="77777777" w:rsidR="00427639" w:rsidRPr="00427639" w:rsidRDefault="00427639" w:rsidP="00021D6F">
      <w:pPr>
        <w:spacing w:after="0" w:line="240" w:lineRule="auto"/>
        <w:ind w:firstLine="357"/>
        <w:jc w:val="both"/>
        <w:rPr>
          <w:rFonts w:eastAsia="Times New Roman"/>
          <w:bCs/>
          <w:sz w:val="22"/>
          <w:lang w:eastAsia="pl-PL"/>
        </w:rPr>
      </w:pPr>
      <w:r w:rsidRPr="00427639">
        <w:rPr>
          <w:rFonts w:eastAsia="Times New Roman"/>
          <w:bCs/>
          <w:sz w:val="22"/>
          <w:lang w:eastAsia="pl-PL"/>
        </w:rPr>
        <w:t xml:space="preserve">5. W przypadku gdy nie można dokonać wyboru ze względu na to, że zostały złożone oferty </w:t>
      </w:r>
      <w:r w:rsidRPr="00427639">
        <w:rPr>
          <w:rFonts w:eastAsia="Times New Roman"/>
          <w:bCs/>
          <w:sz w:val="22"/>
          <w:lang w:eastAsia="pl-PL"/>
        </w:rPr>
        <w:br/>
        <w:t>o takiej samej cenie i takiej samej ocenie punktowej, zamawiający wezwie wykonawców, którzy złożyli te oferty, do złożenia w terminie określonym przez zamawiającego, ofert dodatkowych.</w:t>
      </w:r>
    </w:p>
    <w:p w14:paraId="1339C208" w14:textId="77777777" w:rsidR="00427639" w:rsidRPr="00427639" w:rsidRDefault="00427639" w:rsidP="00021D6F">
      <w:pPr>
        <w:spacing w:after="0" w:line="240" w:lineRule="auto"/>
        <w:ind w:firstLine="357"/>
        <w:jc w:val="both"/>
        <w:rPr>
          <w:rFonts w:eastAsia="Times New Roman"/>
          <w:bCs/>
          <w:sz w:val="22"/>
          <w:lang w:eastAsia="pl-PL"/>
        </w:rPr>
      </w:pPr>
      <w:r w:rsidRPr="00427639">
        <w:rPr>
          <w:rFonts w:eastAsia="Times New Roman"/>
          <w:bCs/>
          <w:sz w:val="22"/>
          <w:lang w:eastAsia="pl-PL"/>
        </w:rPr>
        <w:t>6. Uwaga: w trakcie obliczania punktacji zastosuje się zaokrąglenie otrzymanego wyniku do dwóch miejsc po przecinku wg następujących zasad:</w:t>
      </w:r>
    </w:p>
    <w:p w14:paraId="29D57896" w14:textId="77777777" w:rsidR="00427639" w:rsidRPr="00427639" w:rsidRDefault="00427639" w:rsidP="00021D6F">
      <w:pPr>
        <w:numPr>
          <w:ilvl w:val="0"/>
          <w:numId w:val="4"/>
        </w:numPr>
        <w:tabs>
          <w:tab w:val="clear" w:pos="357"/>
        </w:tabs>
        <w:spacing w:after="0" w:line="240" w:lineRule="auto"/>
        <w:jc w:val="both"/>
        <w:rPr>
          <w:rFonts w:eastAsia="Times New Roman"/>
          <w:bCs/>
          <w:sz w:val="22"/>
          <w:lang w:eastAsia="pl-PL"/>
        </w:rPr>
      </w:pPr>
      <w:r w:rsidRPr="00427639">
        <w:rPr>
          <w:rFonts w:eastAsia="Times New Roman"/>
          <w:bCs/>
          <w:sz w:val="22"/>
          <w:lang w:eastAsia="pl-PL"/>
        </w:rPr>
        <w:t>jeżeli trzecia liczba po przecinku jest mniejsza od 5 – zaokrąglenie w dół,</w:t>
      </w:r>
    </w:p>
    <w:p w14:paraId="7D7FD77F" w14:textId="77777777" w:rsidR="00427639" w:rsidRPr="00427639" w:rsidRDefault="00427639" w:rsidP="00021D6F">
      <w:pPr>
        <w:numPr>
          <w:ilvl w:val="0"/>
          <w:numId w:val="4"/>
        </w:numPr>
        <w:tabs>
          <w:tab w:val="clear" w:pos="357"/>
        </w:tabs>
        <w:spacing w:after="0" w:line="240" w:lineRule="auto"/>
        <w:jc w:val="both"/>
        <w:rPr>
          <w:rFonts w:eastAsia="Times New Roman"/>
          <w:bCs/>
          <w:sz w:val="22"/>
          <w:lang w:eastAsia="pl-PL"/>
        </w:rPr>
      </w:pPr>
      <w:r w:rsidRPr="00427639">
        <w:rPr>
          <w:rFonts w:eastAsia="Times New Roman"/>
          <w:bCs/>
          <w:sz w:val="22"/>
          <w:lang w:eastAsia="pl-PL"/>
        </w:rPr>
        <w:t>jeżeli trzecia liczba po przecinku jest równa lub wyższa od 5 – zaokrąglenie w górę.</w:t>
      </w:r>
    </w:p>
    <w:p w14:paraId="2C7B2E81" w14:textId="77777777" w:rsidR="00427639" w:rsidRPr="00427639" w:rsidRDefault="00427639" w:rsidP="00021D6F">
      <w:pPr>
        <w:spacing w:after="0" w:line="240" w:lineRule="auto"/>
        <w:ind w:firstLine="357"/>
        <w:jc w:val="both"/>
        <w:rPr>
          <w:rFonts w:eastAsia="Times New Roman"/>
          <w:bCs/>
          <w:sz w:val="22"/>
          <w:lang w:eastAsia="pl-PL"/>
        </w:rPr>
      </w:pPr>
      <w:r w:rsidRPr="00427639">
        <w:rPr>
          <w:rFonts w:eastAsia="Times New Roman"/>
          <w:bCs/>
          <w:sz w:val="22"/>
          <w:lang w:eastAsia="pl-PL"/>
        </w:rPr>
        <w:t xml:space="preserve">7. Oferta z najwyższą liczbą punktów zostanie uznana za najkorzystniejszą, pozostałe oferty zostaną sklasyfikowane zgodnie z ilością uzyskanych punktów. Realizacja zamówienia zostanie powierzona wykonawcy, którego oferta uzyska najwyższą ilość punktów. </w:t>
      </w:r>
    </w:p>
    <w:p w14:paraId="0CB3DF03" w14:textId="77777777" w:rsidR="00427639" w:rsidRPr="00427639" w:rsidRDefault="00427639" w:rsidP="00021D6F">
      <w:pPr>
        <w:tabs>
          <w:tab w:val="left" w:pos="284"/>
          <w:tab w:val="left" w:pos="567"/>
        </w:tabs>
        <w:spacing w:after="0" w:line="240" w:lineRule="auto"/>
        <w:jc w:val="both"/>
        <w:rPr>
          <w:rFonts w:eastAsia="Times New Roman"/>
          <w:bCs/>
          <w:sz w:val="22"/>
          <w:lang w:eastAsia="pl-PL"/>
        </w:rPr>
      </w:pPr>
    </w:p>
    <w:p w14:paraId="6B7F28E4" w14:textId="77777777" w:rsidR="00427639" w:rsidRPr="00427639" w:rsidRDefault="00427639" w:rsidP="00021D6F">
      <w:pPr>
        <w:tabs>
          <w:tab w:val="left" w:pos="0"/>
          <w:tab w:val="left" w:pos="284"/>
        </w:tabs>
        <w:spacing w:after="0" w:line="240" w:lineRule="auto"/>
        <w:jc w:val="both"/>
        <w:rPr>
          <w:rFonts w:eastAsia="Times New Roman"/>
          <w:sz w:val="22"/>
          <w:lang w:eastAsia="pl-PL"/>
        </w:rPr>
      </w:pPr>
      <w:r w:rsidRPr="00427639">
        <w:rPr>
          <w:rFonts w:eastAsia="Times New Roman"/>
          <w:b/>
          <w:sz w:val="22"/>
          <w:u w:val="single"/>
          <w:lang w:eastAsia="pl-PL"/>
        </w:rPr>
        <w:t>XIV. Informacja o formalnościach, jakie powinny zostać dopełnione po wyborze oferty w celu zawarcia umowy w sprawie zamówienia publicznego.</w:t>
      </w:r>
      <w:r w:rsidRPr="00427639">
        <w:rPr>
          <w:rFonts w:eastAsia="Times New Roman"/>
          <w:b/>
          <w:sz w:val="22"/>
          <w:u w:val="single"/>
          <w:lang w:eastAsia="pl-PL"/>
        </w:rPr>
        <w:cr/>
      </w:r>
    </w:p>
    <w:p w14:paraId="08509284" w14:textId="77777777" w:rsidR="00427639" w:rsidRPr="00427639" w:rsidRDefault="00427639" w:rsidP="00021D6F">
      <w:pPr>
        <w:spacing w:after="0" w:line="240" w:lineRule="auto"/>
        <w:ind w:firstLine="357"/>
        <w:jc w:val="both"/>
        <w:rPr>
          <w:rFonts w:eastAsia="Times New Roman"/>
          <w:sz w:val="22"/>
          <w:lang w:eastAsia="pl-PL"/>
        </w:rPr>
      </w:pPr>
      <w:r w:rsidRPr="00427639">
        <w:rPr>
          <w:rFonts w:eastAsia="Times New Roman"/>
          <w:b/>
          <w:sz w:val="22"/>
          <w:lang w:eastAsia="pl-PL"/>
        </w:rPr>
        <w:t xml:space="preserve">§ </w:t>
      </w:r>
      <w:r w:rsidR="00507FAF">
        <w:rPr>
          <w:rFonts w:eastAsia="Times New Roman"/>
          <w:b/>
          <w:sz w:val="22"/>
          <w:lang w:eastAsia="pl-PL"/>
        </w:rPr>
        <w:t>30</w:t>
      </w:r>
      <w:r w:rsidRPr="00427639">
        <w:rPr>
          <w:rFonts w:eastAsia="Times New Roman"/>
          <w:b/>
          <w:sz w:val="22"/>
          <w:lang w:eastAsia="pl-PL"/>
        </w:rPr>
        <w:t>.</w:t>
      </w:r>
      <w:r w:rsidRPr="00427639">
        <w:rPr>
          <w:rFonts w:eastAsia="Times New Roman"/>
          <w:sz w:val="22"/>
          <w:lang w:eastAsia="pl-PL"/>
        </w:rPr>
        <w:t xml:space="preserve"> 1. Zamawiający niezwłocznie po wyborze najkorzystniejszej oferty, zawiadomi o wynikach postępowania wykonawców pisemnie – faksem oraz zamieści ogłoszenie w siedzibie zamawiającego na tablicy ogłoszeń oraz na stronie www.bip.ko-gorzow.edu.pl.</w:t>
      </w:r>
    </w:p>
    <w:p w14:paraId="161183C9" w14:textId="77777777" w:rsidR="00427639" w:rsidRPr="00427639" w:rsidRDefault="00427639" w:rsidP="00021D6F">
      <w:pPr>
        <w:spacing w:after="0" w:line="240" w:lineRule="auto"/>
        <w:ind w:firstLine="357"/>
        <w:jc w:val="both"/>
        <w:rPr>
          <w:rFonts w:eastAsia="Times New Roman"/>
          <w:sz w:val="22"/>
          <w:lang w:eastAsia="pl-PL"/>
        </w:rPr>
      </w:pPr>
      <w:r w:rsidRPr="00427639">
        <w:rPr>
          <w:rFonts w:eastAsia="Times New Roman"/>
          <w:sz w:val="22"/>
          <w:lang w:eastAsia="pl-PL"/>
        </w:rPr>
        <w:t>2. Zamawiający podpisze umowę z Wykonawcą, który przedłoży najkorzystniejszą ofertę.</w:t>
      </w:r>
    </w:p>
    <w:p w14:paraId="38F9617B" w14:textId="77777777" w:rsidR="00427639" w:rsidRPr="00427639" w:rsidRDefault="00427639" w:rsidP="00021D6F">
      <w:pPr>
        <w:spacing w:after="0" w:line="240" w:lineRule="auto"/>
        <w:ind w:firstLine="357"/>
        <w:jc w:val="both"/>
        <w:rPr>
          <w:rFonts w:eastAsia="Times New Roman"/>
          <w:sz w:val="22"/>
          <w:lang w:eastAsia="pl-PL"/>
        </w:rPr>
      </w:pPr>
      <w:r w:rsidRPr="00427639">
        <w:rPr>
          <w:rFonts w:eastAsia="Times New Roman"/>
          <w:sz w:val="22"/>
          <w:lang w:eastAsia="pl-PL"/>
        </w:rPr>
        <w:t>3. Umowa w sprawie realizacji zamówienia publicznego zawarta zostanie z uwzględnieniem postanowień wynikających z treści niniejszej SIWZ oraz danych zawartych w ofercie.</w:t>
      </w:r>
    </w:p>
    <w:p w14:paraId="1D9F566B" w14:textId="77777777" w:rsidR="002641D7" w:rsidRDefault="00427639" w:rsidP="002641D7">
      <w:pPr>
        <w:spacing w:after="0" w:line="240" w:lineRule="auto"/>
        <w:ind w:firstLine="357"/>
        <w:jc w:val="both"/>
        <w:rPr>
          <w:rFonts w:eastAsia="Times New Roman"/>
          <w:sz w:val="22"/>
          <w:lang w:eastAsia="pl-PL"/>
        </w:rPr>
      </w:pPr>
      <w:r w:rsidRPr="00427639">
        <w:rPr>
          <w:rFonts w:eastAsia="Times New Roman"/>
          <w:sz w:val="22"/>
          <w:lang w:eastAsia="pl-PL"/>
        </w:rPr>
        <w:lastRenderedPageBreak/>
        <w:t>4. W przypadku, gdy okaże się, że wykonawca, którego oferta została wybrana</w:t>
      </w:r>
      <w:r w:rsidR="002641D7">
        <w:rPr>
          <w:rFonts w:eastAsia="Times New Roman"/>
          <w:sz w:val="22"/>
          <w:lang w:eastAsia="pl-PL"/>
        </w:rPr>
        <w:t>,</w:t>
      </w:r>
      <w:r w:rsidRPr="00427639">
        <w:rPr>
          <w:rFonts w:eastAsia="Times New Roman"/>
          <w:sz w:val="22"/>
          <w:lang w:eastAsia="pl-PL"/>
        </w:rPr>
        <w:t xml:space="preserve"> będzie uchylał się od zawarcia umowy</w:t>
      </w:r>
      <w:r w:rsidR="002641D7">
        <w:rPr>
          <w:rFonts w:eastAsia="Times New Roman"/>
          <w:sz w:val="22"/>
          <w:lang w:eastAsia="pl-PL"/>
        </w:rPr>
        <w:t>,</w:t>
      </w:r>
      <w:r w:rsidRPr="00427639">
        <w:rPr>
          <w:rFonts w:eastAsia="Times New Roman"/>
          <w:sz w:val="22"/>
          <w:lang w:eastAsia="pl-PL"/>
        </w:rPr>
        <w:t xml:space="preserve"> zamawiający może wybrać ofertę najkorzystniejszą spośród pozostałych ofert, bez przeprowadzania ich ponownej oceny, chyba, że zachodzi jedna z przesłanek unieważnienia </w:t>
      </w:r>
      <w:r w:rsidR="002641D7">
        <w:rPr>
          <w:rFonts w:eastAsia="Times New Roman"/>
          <w:sz w:val="22"/>
          <w:lang w:eastAsia="pl-PL"/>
        </w:rPr>
        <w:t>postępowania, o których mowa w art. 93 ust. 1 ustawy.</w:t>
      </w:r>
    </w:p>
    <w:p w14:paraId="521D6CA5" w14:textId="04C3042B" w:rsidR="00427639" w:rsidRPr="00DE2F7F" w:rsidRDefault="00427639" w:rsidP="002641D7">
      <w:pPr>
        <w:spacing w:after="0" w:line="240" w:lineRule="auto"/>
        <w:ind w:firstLine="357"/>
        <w:jc w:val="both"/>
        <w:rPr>
          <w:rFonts w:eastAsia="Times New Roman"/>
          <w:sz w:val="22"/>
          <w:lang w:eastAsia="pl-PL"/>
        </w:rPr>
      </w:pPr>
      <w:r w:rsidRPr="00DE2F7F">
        <w:rPr>
          <w:rFonts w:eastAsia="Times New Roman"/>
          <w:sz w:val="22"/>
          <w:lang w:eastAsia="pl-PL"/>
        </w:rPr>
        <w:cr/>
      </w:r>
      <w:r w:rsidRPr="00DE2F7F">
        <w:rPr>
          <w:rFonts w:eastAsia="Times New Roman"/>
          <w:b/>
          <w:sz w:val="22"/>
          <w:u w:val="single"/>
          <w:lang w:eastAsia="pl-PL"/>
        </w:rPr>
        <w:t>XV. Wymagania dotyczące zabezpieczenia należytego wykonania umowy.</w:t>
      </w:r>
    </w:p>
    <w:p w14:paraId="4DDDE24A" w14:textId="77777777" w:rsidR="00427639" w:rsidRPr="00DE2F7F" w:rsidRDefault="00427639" w:rsidP="00021D6F">
      <w:pPr>
        <w:tabs>
          <w:tab w:val="left" w:pos="284"/>
          <w:tab w:val="left" w:pos="567"/>
        </w:tabs>
        <w:spacing w:after="0" w:line="240" w:lineRule="auto"/>
        <w:jc w:val="both"/>
        <w:rPr>
          <w:rFonts w:eastAsia="Times New Roman"/>
          <w:sz w:val="22"/>
          <w:lang w:eastAsia="pl-PL"/>
        </w:rPr>
      </w:pPr>
    </w:p>
    <w:p w14:paraId="543EFD62" w14:textId="74F9B1E6" w:rsidR="00427639" w:rsidRPr="00DE2F7F" w:rsidRDefault="00427639" w:rsidP="00021D6F">
      <w:pPr>
        <w:spacing w:after="0" w:line="240" w:lineRule="auto"/>
        <w:ind w:firstLine="357"/>
        <w:jc w:val="both"/>
        <w:rPr>
          <w:rFonts w:eastAsia="Times New Roman"/>
          <w:sz w:val="22"/>
          <w:lang w:eastAsia="pl-PL"/>
        </w:rPr>
      </w:pPr>
      <w:r w:rsidRPr="00DE2F7F">
        <w:rPr>
          <w:rFonts w:eastAsia="Times New Roman"/>
          <w:b/>
          <w:sz w:val="22"/>
          <w:lang w:eastAsia="pl-PL"/>
        </w:rPr>
        <w:t xml:space="preserve">§ </w:t>
      </w:r>
      <w:r w:rsidR="00507FAF">
        <w:rPr>
          <w:rFonts w:eastAsia="Times New Roman"/>
          <w:b/>
          <w:sz w:val="22"/>
          <w:lang w:eastAsia="pl-PL"/>
        </w:rPr>
        <w:t>31</w:t>
      </w:r>
      <w:r w:rsidRPr="00DE2F7F">
        <w:rPr>
          <w:rFonts w:eastAsia="Times New Roman"/>
          <w:b/>
          <w:sz w:val="22"/>
          <w:lang w:eastAsia="pl-PL"/>
        </w:rPr>
        <w:t>.</w:t>
      </w:r>
      <w:r w:rsidRPr="00DE2F7F">
        <w:rPr>
          <w:rFonts w:eastAsia="Times New Roman"/>
          <w:sz w:val="22"/>
          <w:lang w:eastAsia="pl-PL"/>
        </w:rPr>
        <w:t xml:space="preserve"> Zamawiający nie przewiduje wniesienia zabezpiecze</w:t>
      </w:r>
      <w:r w:rsidR="002641D7">
        <w:rPr>
          <w:rFonts w:eastAsia="Times New Roman"/>
          <w:sz w:val="22"/>
          <w:lang w:eastAsia="pl-PL"/>
        </w:rPr>
        <w:t>nia należytego wykonania umowy.</w:t>
      </w:r>
    </w:p>
    <w:p w14:paraId="0F8B83E7" w14:textId="77777777" w:rsidR="00F860CA" w:rsidRPr="00DE2F7F" w:rsidRDefault="00F860CA" w:rsidP="00021D6F">
      <w:pPr>
        <w:spacing w:after="0" w:line="240" w:lineRule="auto"/>
        <w:ind w:firstLine="357"/>
        <w:jc w:val="both"/>
        <w:rPr>
          <w:sz w:val="22"/>
        </w:rPr>
      </w:pPr>
    </w:p>
    <w:p w14:paraId="764FEC96" w14:textId="77777777" w:rsidR="00F860CA" w:rsidRPr="00DE2F7F" w:rsidRDefault="00F860CA" w:rsidP="00021D6F">
      <w:pPr>
        <w:spacing w:after="0" w:line="240" w:lineRule="auto"/>
        <w:jc w:val="both"/>
        <w:rPr>
          <w:b/>
          <w:sz w:val="22"/>
          <w:u w:val="single"/>
        </w:rPr>
      </w:pPr>
      <w:r w:rsidRPr="00DE2F7F">
        <w:rPr>
          <w:b/>
          <w:sz w:val="22"/>
          <w:u w:val="single"/>
        </w:rPr>
        <w:t>XVI. Wzór umowy w sprawie zamówienia</w:t>
      </w:r>
    </w:p>
    <w:p w14:paraId="7334351E" w14:textId="77777777" w:rsidR="00F860CA" w:rsidRPr="00DE2F7F" w:rsidRDefault="00F860CA" w:rsidP="00021D6F">
      <w:pPr>
        <w:spacing w:after="0" w:line="240" w:lineRule="auto"/>
        <w:ind w:firstLine="357"/>
        <w:jc w:val="both"/>
        <w:rPr>
          <w:sz w:val="22"/>
        </w:rPr>
      </w:pPr>
    </w:p>
    <w:p w14:paraId="1341F8BF" w14:textId="48838910" w:rsidR="00F860CA" w:rsidRPr="00DE2F7F" w:rsidRDefault="00F860CA" w:rsidP="002641D7">
      <w:pPr>
        <w:spacing w:after="0" w:line="240" w:lineRule="auto"/>
        <w:ind w:firstLine="357"/>
        <w:jc w:val="both"/>
        <w:rPr>
          <w:sz w:val="22"/>
        </w:rPr>
      </w:pPr>
      <w:r w:rsidRPr="00DE2F7F">
        <w:rPr>
          <w:b/>
          <w:sz w:val="22"/>
        </w:rPr>
        <w:t xml:space="preserve">§ </w:t>
      </w:r>
      <w:r w:rsidR="00507FAF">
        <w:rPr>
          <w:b/>
          <w:sz w:val="22"/>
        </w:rPr>
        <w:t>32</w:t>
      </w:r>
      <w:r w:rsidRPr="00DE2F7F">
        <w:rPr>
          <w:b/>
          <w:sz w:val="22"/>
        </w:rPr>
        <w:t>.</w:t>
      </w:r>
      <w:r w:rsidRPr="00DE2F7F">
        <w:rPr>
          <w:sz w:val="22"/>
        </w:rPr>
        <w:t xml:space="preserve"> 1. Wzór umowy w sprawie zamówienia stanowi załącznik Nr </w:t>
      </w:r>
      <w:r w:rsidR="00DE1368">
        <w:rPr>
          <w:sz w:val="22"/>
        </w:rPr>
        <w:t>6</w:t>
      </w:r>
      <w:r w:rsidRPr="00DE2F7F">
        <w:rPr>
          <w:sz w:val="22"/>
        </w:rPr>
        <w:t xml:space="preserve"> do SIWZ.</w:t>
      </w:r>
    </w:p>
    <w:p w14:paraId="05D5920F" w14:textId="3F4415E3" w:rsidR="00F860CA" w:rsidRPr="00DE2F7F" w:rsidRDefault="00F860CA" w:rsidP="00021D6F">
      <w:pPr>
        <w:pStyle w:val="Default"/>
        <w:jc w:val="both"/>
        <w:rPr>
          <w:sz w:val="22"/>
          <w:szCs w:val="22"/>
        </w:rPr>
      </w:pPr>
    </w:p>
    <w:p w14:paraId="6D50EB8A" w14:textId="53C0B969" w:rsidR="00F860CA" w:rsidRPr="00DE2F7F" w:rsidRDefault="00F860CA" w:rsidP="00021D6F">
      <w:pPr>
        <w:pStyle w:val="Default"/>
        <w:jc w:val="both"/>
        <w:rPr>
          <w:b/>
          <w:bCs/>
          <w:sz w:val="22"/>
          <w:szCs w:val="22"/>
          <w:u w:val="single"/>
        </w:rPr>
      </w:pPr>
      <w:r w:rsidRPr="00DE2F7F">
        <w:rPr>
          <w:b/>
          <w:bCs/>
          <w:sz w:val="22"/>
          <w:szCs w:val="22"/>
          <w:u w:val="single"/>
        </w:rPr>
        <w:t>X</w:t>
      </w:r>
      <w:r w:rsidR="001E791C">
        <w:rPr>
          <w:b/>
          <w:bCs/>
          <w:sz w:val="22"/>
          <w:szCs w:val="22"/>
          <w:u w:val="single"/>
        </w:rPr>
        <w:t>VII</w:t>
      </w:r>
      <w:r w:rsidRPr="00DE2F7F">
        <w:rPr>
          <w:b/>
          <w:bCs/>
          <w:sz w:val="22"/>
          <w:szCs w:val="22"/>
          <w:u w:val="single"/>
        </w:rPr>
        <w:t xml:space="preserve">. Informacje dotyczące walut obcych, w jakich mogą być prowadzone rozliczenia między Zamawiającym a Wykonawcą. </w:t>
      </w:r>
    </w:p>
    <w:p w14:paraId="5468FFC6" w14:textId="77777777" w:rsidR="00F860CA" w:rsidRPr="00DE2F7F" w:rsidRDefault="00F860CA" w:rsidP="00021D6F">
      <w:pPr>
        <w:pStyle w:val="Default"/>
        <w:jc w:val="both"/>
        <w:rPr>
          <w:sz w:val="22"/>
          <w:szCs w:val="22"/>
          <w:u w:val="single"/>
        </w:rPr>
      </w:pPr>
    </w:p>
    <w:p w14:paraId="5B292578" w14:textId="6F2E5FB4" w:rsidR="00F860CA" w:rsidRPr="00DE2F7F" w:rsidRDefault="00864A0B" w:rsidP="00021D6F">
      <w:pPr>
        <w:pStyle w:val="Default"/>
        <w:ind w:firstLine="227"/>
        <w:jc w:val="both"/>
        <w:rPr>
          <w:sz w:val="22"/>
          <w:szCs w:val="22"/>
        </w:rPr>
      </w:pPr>
      <w:r>
        <w:rPr>
          <w:b/>
          <w:sz w:val="22"/>
          <w:szCs w:val="22"/>
        </w:rPr>
        <w:t>§ 33</w:t>
      </w:r>
      <w:r w:rsidR="00F860CA" w:rsidRPr="00DE2F7F">
        <w:rPr>
          <w:b/>
          <w:sz w:val="22"/>
          <w:szCs w:val="22"/>
        </w:rPr>
        <w:t xml:space="preserve">. </w:t>
      </w:r>
      <w:r w:rsidR="00F860CA" w:rsidRPr="00DE2F7F">
        <w:rPr>
          <w:sz w:val="22"/>
          <w:szCs w:val="22"/>
        </w:rPr>
        <w:t>Rozliczenia między Zamawiającym a Wykonawcą będą prowadzone w złotych polskich. Zamawiający nie przewiduje rozliczenia w walutach obcych.</w:t>
      </w:r>
    </w:p>
    <w:p w14:paraId="548F64ED" w14:textId="77777777" w:rsidR="00F860CA" w:rsidRPr="00DE2F7F" w:rsidRDefault="00F860CA" w:rsidP="00021D6F">
      <w:pPr>
        <w:pStyle w:val="Default"/>
        <w:jc w:val="both"/>
        <w:rPr>
          <w:sz w:val="22"/>
          <w:szCs w:val="22"/>
        </w:rPr>
      </w:pPr>
    </w:p>
    <w:p w14:paraId="1C1FCD5D" w14:textId="73AF3230" w:rsidR="00F860CA" w:rsidRPr="00DE2F7F" w:rsidRDefault="001E791C" w:rsidP="00021D6F">
      <w:pPr>
        <w:pStyle w:val="Default"/>
        <w:jc w:val="both"/>
        <w:rPr>
          <w:sz w:val="22"/>
          <w:szCs w:val="22"/>
          <w:u w:val="single"/>
        </w:rPr>
      </w:pPr>
      <w:r>
        <w:rPr>
          <w:b/>
          <w:bCs/>
          <w:sz w:val="22"/>
          <w:szCs w:val="22"/>
          <w:u w:val="single"/>
        </w:rPr>
        <w:t>XVIII</w:t>
      </w:r>
      <w:r w:rsidR="00F860CA" w:rsidRPr="00DE2F7F">
        <w:rPr>
          <w:b/>
          <w:bCs/>
          <w:sz w:val="22"/>
          <w:szCs w:val="22"/>
          <w:u w:val="single"/>
        </w:rPr>
        <w:t xml:space="preserve">. Wymagania dotyczące zatrudnienia osób wskazanych w art. 29 ust. 3a ustawy prawo zamówień publicznych. </w:t>
      </w:r>
    </w:p>
    <w:p w14:paraId="0B162688" w14:textId="77777777" w:rsidR="00F860CA" w:rsidRPr="00DE2F7F" w:rsidRDefault="00F860CA" w:rsidP="00021D6F">
      <w:pPr>
        <w:pStyle w:val="Default"/>
        <w:jc w:val="both"/>
        <w:rPr>
          <w:sz w:val="22"/>
          <w:szCs w:val="22"/>
        </w:rPr>
      </w:pPr>
    </w:p>
    <w:p w14:paraId="6BD0D64B" w14:textId="390D7B97" w:rsidR="00F860CA" w:rsidRPr="00DE2F7F" w:rsidRDefault="00864A0B" w:rsidP="00021D6F">
      <w:pPr>
        <w:pStyle w:val="Default"/>
        <w:ind w:firstLine="227"/>
        <w:jc w:val="both"/>
        <w:rPr>
          <w:sz w:val="22"/>
          <w:szCs w:val="22"/>
        </w:rPr>
      </w:pPr>
      <w:r>
        <w:rPr>
          <w:b/>
          <w:sz w:val="22"/>
          <w:szCs w:val="22"/>
        </w:rPr>
        <w:t>§ 34</w:t>
      </w:r>
      <w:r w:rsidR="00F860CA" w:rsidRPr="00DE2F7F">
        <w:rPr>
          <w:b/>
          <w:sz w:val="22"/>
          <w:szCs w:val="22"/>
        </w:rPr>
        <w:t xml:space="preserve">. </w:t>
      </w:r>
      <w:r w:rsidR="00F860CA" w:rsidRPr="00DE2F7F">
        <w:rPr>
          <w:sz w:val="22"/>
          <w:szCs w:val="22"/>
        </w:rPr>
        <w:t xml:space="preserve">Zamawiający nie wymaga zatrudnienia osób wykonujących określone czynności przy realizacji zamówienia na podstawie umowy o pracę. </w:t>
      </w:r>
    </w:p>
    <w:p w14:paraId="45B9DF80" w14:textId="77777777" w:rsidR="00F860CA" w:rsidRPr="00DE2F7F" w:rsidRDefault="00F860CA" w:rsidP="00021D6F">
      <w:pPr>
        <w:pStyle w:val="Default"/>
        <w:jc w:val="both"/>
        <w:rPr>
          <w:sz w:val="22"/>
          <w:szCs w:val="22"/>
        </w:rPr>
      </w:pPr>
    </w:p>
    <w:p w14:paraId="06C00CD7" w14:textId="1E367233" w:rsidR="00F860CA" w:rsidRPr="00DE2F7F" w:rsidRDefault="001E791C" w:rsidP="00021D6F">
      <w:pPr>
        <w:pStyle w:val="Default"/>
        <w:jc w:val="both"/>
        <w:rPr>
          <w:sz w:val="22"/>
          <w:szCs w:val="22"/>
          <w:u w:val="single"/>
        </w:rPr>
      </w:pPr>
      <w:r>
        <w:rPr>
          <w:b/>
          <w:bCs/>
          <w:sz w:val="22"/>
          <w:szCs w:val="22"/>
          <w:u w:val="single"/>
        </w:rPr>
        <w:t>XIX</w:t>
      </w:r>
      <w:r w:rsidR="00F860CA" w:rsidRPr="00DE2F7F">
        <w:rPr>
          <w:b/>
          <w:bCs/>
          <w:sz w:val="22"/>
          <w:szCs w:val="22"/>
          <w:u w:val="single"/>
        </w:rPr>
        <w:t xml:space="preserve">. Wymóg lub możliwość złożenia ofert w postaci katalogów elektronicznych lub dołączenia katalogów elektronicznych do oferty. </w:t>
      </w:r>
    </w:p>
    <w:p w14:paraId="10B957B2" w14:textId="77777777" w:rsidR="00F860CA" w:rsidRPr="00DE2F7F" w:rsidRDefault="00F860CA" w:rsidP="00021D6F">
      <w:pPr>
        <w:pStyle w:val="Default"/>
        <w:jc w:val="both"/>
        <w:rPr>
          <w:sz w:val="22"/>
          <w:szCs w:val="22"/>
        </w:rPr>
      </w:pPr>
    </w:p>
    <w:p w14:paraId="3165F4FF" w14:textId="4FE4B288" w:rsidR="00F860CA" w:rsidRPr="00DE2F7F" w:rsidRDefault="00864A0B" w:rsidP="00021D6F">
      <w:pPr>
        <w:pStyle w:val="Default"/>
        <w:ind w:firstLine="227"/>
        <w:jc w:val="both"/>
        <w:rPr>
          <w:b/>
          <w:bCs/>
          <w:sz w:val="22"/>
          <w:szCs w:val="22"/>
        </w:rPr>
      </w:pPr>
      <w:r>
        <w:rPr>
          <w:b/>
          <w:sz w:val="22"/>
          <w:szCs w:val="22"/>
        </w:rPr>
        <w:t>§ 35</w:t>
      </w:r>
      <w:r w:rsidR="00F860CA" w:rsidRPr="00DE2F7F">
        <w:rPr>
          <w:b/>
          <w:sz w:val="22"/>
          <w:szCs w:val="22"/>
        </w:rPr>
        <w:t xml:space="preserve">. </w:t>
      </w:r>
      <w:r w:rsidR="00F860CA" w:rsidRPr="00DE2F7F">
        <w:rPr>
          <w:sz w:val="22"/>
          <w:szCs w:val="22"/>
        </w:rPr>
        <w:t>Zamawiający nie dopuszcza składania ofert w postaci katalogów elektronicznych lub dołączania katalogów elektronicznych</w:t>
      </w:r>
      <w:r w:rsidR="00F860CA" w:rsidRPr="00DE2F7F">
        <w:rPr>
          <w:b/>
          <w:bCs/>
          <w:sz w:val="22"/>
          <w:szCs w:val="22"/>
        </w:rPr>
        <w:t xml:space="preserve">. </w:t>
      </w:r>
    </w:p>
    <w:p w14:paraId="2F74B05B" w14:textId="77777777" w:rsidR="00F860CA" w:rsidRPr="00DE2F7F" w:rsidRDefault="00F860CA" w:rsidP="00021D6F">
      <w:pPr>
        <w:spacing w:after="0" w:line="240" w:lineRule="auto"/>
        <w:jc w:val="both"/>
        <w:rPr>
          <w:sz w:val="22"/>
        </w:rPr>
      </w:pPr>
    </w:p>
    <w:p w14:paraId="2A9E651B" w14:textId="64D29DD5" w:rsidR="00F860CA" w:rsidRPr="00DE2F7F" w:rsidRDefault="001E791C" w:rsidP="00021D6F">
      <w:pPr>
        <w:spacing w:after="0" w:line="240" w:lineRule="auto"/>
        <w:jc w:val="both"/>
        <w:rPr>
          <w:b/>
          <w:sz w:val="22"/>
          <w:u w:val="single"/>
        </w:rPr>
      </w:pPr>
      <w:r>
        <w:rPr>
          <w:b/>
          <w:sz w:val="22"/>
          <w:u w:val="single"/>
        </w:rPr>
        <w:t>XX</w:t>
      </w:r>
      <w:r w:rsidR="00F860CA" w:rsidRPr="00DE2F7F">
        <w:rPr>
          <w:b/>
          <w:sz w:val="22"/>
          <w:u w:val="single"/>
        </w:rPr>
        <w:t>. Postanowienia końcowe</w:t>
      </w:r>
    </w:p>
    <w:p w14:paraId="199992AE" w14:textId="77777777" w:rsidR="00F860CA" w:rsidRPr="00DE2F7F" w:rsidRDefault="00F860CA" w:rsidP="00021D6F">
      <w:pPr>
        <w:spacing w:after="0" w:line="240" w:lineRule="auto"/>
        <w:ind w:firstLine="357"/>
        <w:jc w:val="both"/>
        <w:rPr>
          <w:sz w:val="22"/>
        </w:rPr>
      </w:pPr>
    </w:p>
    <w:p w14:paraId="339CD6D5" w14:textId="76D1EFA4" w:rsidR="00F860CA" w:rsidRPr="00DE2F7F" w:rsidRDefault="00864A0B" w:rsidP="00021D6F">
      <w:pPr>
        <w:spacing w:after="0" w:line="240" w:lineRule="auto"/>
        <w:ind w:firstLine="357"/>
        <w:jc w:val="both"/>
        <w:rPr>
          <w:sz w:val="22"/>
        </w:rPr>
      </w:pPr>
      <w:r>
        <w:rPr>
          <w:b/>
          <w:sz w:val="22"/>
        </w:rPr>
        <w:t>§ 36</w:t>
      </w:r>
      <w:r w:rsidR="00F860CA" w:rsidRPr="00DE2F7F">
        <w:rPr>
          <w:b/>
          <w:sz w:val="22"/>
        </w:rPr>
        <w:t>.</w:t>
      </w:r>
      <w:r w:rsidR="00F860CA" w:rsidRPr="00DE2F7F">
        <w:rPr>
          <w:sz w:val="22"/>
        </w:rPr>
        <w:t xml:space="preserve"> 1. Uczestnicy postępowania mają prawo wglądu do treści protokołu postępowania. Załączniki do protokołu udostępnia się po dokonaniu wyboru najkorzystniejszej oferty lub unieważnieniu postępowania, z tym że oferty udostępnia się od chwili ich otwarcia.</w:t>
      </w:r>
    </w:p>
    <w:p w14:paraId="22EA7702" w14:textId="77777777" w:rsidR="00F860CA" w:rsidRPr="00DE2F7F" w:rsidRDefault="00F860CA" w:rsidP="00021D6F">
      <w:pPr>
        <w:spacing w:after="0" w:line="240" w:lineRule="auto"/>
        <w:ind w:firstLine="357"/>
        <w:jc w:val="both"/>
        <w:rPr>
          <w:sz w:val="22"/>
        </w:rPr>
      </w:pPr>
      <w:r w:rsidRPr="00DE2F7F">
        <w:rPr>
          <w:sz w:val="22"/>
        </w:rPr>
        <w:t>2. Udostępnienie dokumentów odbywać się będzie wg poniższych zasad:</w:t>
      </w:r>
    </w:p>
    <w:p w14:paraId="17E44219" w14:textId="77777777" w:rsidR="00F860CA" w:rsidRPr="00DE2F7F" w:rsidRDefault="00F860CA" w:rsidP="00021D6F">
      <w:pPr>
        <w:pStyle w:val="Tekstpodstawowy2"/>
        <w:numPr>
          <w:ilvl w:val="0"/>
          <w:numId w:val="26"/>
        </w:numPr>
        <w:ind w:left="357" w:hanging="357"/>
        <w:rPr>
          <w:sz w:val="22"/>
        </w:rPr>
      </w:pPr>
      <w:r w:rsidRPr="00DE2F7F">
        <w:rPr>
          <w:sz w:val="22"/>
        </w:rPr>
        <w:t>zamawiający udostępnia wskazane dokumenty po złożeniu pisemnego wniosku;</w:t>
      </w:r>
    </w:p>
    <w:p w14:paraId="2AC87FAB" w14:textId="77777777" w:rsidR="00F860CA" w:rsidRPr="00DE2F7F" w:rsidRDefault="00F860CA" w:rsidP="00021D6F">
      <w:pPr>
        <w:pStyle w:val="Tekstpodstawowy2"/>
        <w:numPr>
          <w:ilvl w:val="0"/>
          <w:numId w:val="26"/>
        </w:numPr>
        <w:rPr>
          <w:sz w:val="22"/>
        </w:rPr>
      </w:pPr>
      <w:r w:rsidRPr="00DE2F7F">
        <w:rPr>
          <w:sz w:val="22"/>
        </w:rPr>
        <w:t>zamawiający wyznacza termin, miejsce oraz zakres udostępnianych dokumentów;</w:t>
      </w:r>
    </w:p>
    <w:p w14:paraId="68D67AA4" w14:textId="77777777" w:rsidR="00F860CA" w:rsidRPr="00DE2F7F" w:rsidRDefault="00F860CA" w:rsidP="00021D6F">
      <w:pPr>
        <w:pStyle w:val="Tekstpodstawowy2"/>
        <w:numPr>
          <w:ilvl w:val="0"/>
          <w:numId w:val="26"/>
        </w:numPr>
        <w:rPr>
          <w:sz w:val="22"/>
        </w:rPr>
      </w:pPr>
      <w:r w:rsidRPr="00DE2F7F">
        <w:rPr>
          <w:sz w:val="22"/>
        </w:rPr>
        <w:t>udostępnienie dokumentów odbywać się będzie w obecności pracownika zamawiającego;</w:t>
      </w:r>
    </w:p>
    <w:p w14:paraId="072BD646" w14:textId="77777777" w:rsidR="00F860CA" w:rsidRPr="00DE2F7F" w:rsidRDefault="00F860CA" w:rsidP="00021D6F">
      <w:pPr>
        <w:pStyle w:val="Tekstpodstawowy2"/>
        <w:numPr>
          <w:ilvl w:val="0"/>
          <w:numId w:val="26"/>
        </w:numPr>
        <w:rPr>
          <w:sz w:val="22"/>
        </w:rPr>
      </w:pPr>
      <w:r w:rsidRPr="00DE2F7F">
        <w:rPr>
          <w:sz w:val="22"/>
        </w:rPr>
        <w:t>wnioskodawca nie może samodzielnie kopiować lub utrwalać treści złożonych ofert,</w:t>
      </w:r>
      <w:r w:rsidRPr="00DE2F7F">
        <w:rPr>
          <w:sz w:val="22"/>
        </w:rPr>
        <w:br/>
        <w:t>za pomocą urządzeń lub środków technicznych służących do utrwalania obrazu;</w:t>
      </w:r>
    </w:p>
    <w:p w14:paraId="37C7F619" w14:textId="77777777" w:rsidR="00F860CA" w:rsidRPr="00DE2F7F" w:rsidRDefault="00F860CA" w:rsidP="00021D6F">
      <w:pPr>
        <w:pStyle w:val="Tekstpodstawowy2"/>
        <w:numPr>
          <w:ilvl w:val="0"/>
          <w:numId w:val="26"/>
        </w:numPr>
        <w:rPr>
          <w:sz w:val="22"/>
        </w:rPr>
      </w:pPr>
      <w:r w:rsidRPr="00DE2F7F">
        <w:rPr>
          <w:sz w:val="22"/>
        </w:rPr>
        <w:t>udostępnienie może mieć miejsce w siedzibie zamawiającego oraz w czasie godzin jego pracy – urzędowania.</w:t>
      </w:r>
    </w:p>
    <w:p w14:paraId="0D38FF8B" w14:textId="77777777" w:rsidR="00F860CA" w:rsidRPr="00DE2F7F" w:rsidRDefault="00F860CA" w:rsidP="00021D6F">
      <w:pPr>
        <w:spacing w:after="0" w:line="240" w:lineRule="auto"/>
        <w:ind w:firstLine="357"/>
        <w:jc w:val="both"/>
        <w:rPr>
          <w:sz w:val="22"/>
        </w:rPr>
      </w:pPr>
      <w:r w:rsidRPr="00DE2F7F">
        <w:rPr>
          <w:sz w:val="22"/>
        </w:rPr>
        <w:t>3. Na wniosek wykonawcy zamawiający prześle kopię protokołu lub załączników pocztą, faksem, z zastrzeżeniem, że jeżeli z przyczyn technicznych przesłanie dokumentów będzie znacząco utrudnione zamawiający poinformuje o tym wykonawcę oraz wskaże sposób, w jaki mogą one być udostępnione.</w:t>
      </w:r>
    </w:p>
    <w:p w14:paraId="5EB01E88" w14:textId="77777777" w:rsidR="00F860CA" w:rsidRPr="00DE2F7F" w:rsidRDefault="00F860CA" w:rsidP="00021D6F">
      <w:pPr>
        <w:spacing w:after="0" w:line="240" w:lineRule="auto"/>
        <w:ind w:firstLine="357"/>
        <w:jc w:val="both"/>
        <w:rPr>
          <w:sz w:val="22"/>
        </w:rPr>
      </w:pPr>
      <w:r w:rsidRPr="00DE2F7F">
        <w:rPr>
          <w:sz w:val="22"/>
        </w:rPr>
        <w:t>4. W sprawach nieuregulowanych zastosowanie mają przepisy ustawy, rozporządzenia Ministra Rozwoju z dnia 26 lipca 2016 r. w sprawie protokołu postępowania o udzielenie zamówienia publicznego (Dz. U. z 2016 r. poz. 1128), ustawy z dnia 6 września 2001 r. o dostępie do informacji publicznej (tj. Dz. U. z 2015 r. poz. 2058, z późn. zm.) oraz ustawy z dnia 23 kwietnia 1964 r. – Kodeks Cywilny (tj. Dz. U. z 2016 r. poz. 380, z późn. zm.).</w:t>
      </w:r>
    </w:p>
    <w:p w14:paraId="25903999" w14:textId="77777777" w:rsidR="00F860CA" w:rsidRPr="00DE2F7F" w:rsidRDefault="00F860CA" w:rsidP="00021D6F">
      <w:pPr>
        <w:spacing w:after="0" w:line="240" w:lineRule="auto"/>
        <w:ind w:firstLine="357"/>
        <w:jc w:val="both"/>
        <w:rPr>
          <w:sz w:val="22"/>
        </w:rPr>
      </w:pPr>
    </w:p>
    <w:p w14:paraId="28FE7588" w14:textId="033BE82B" w:rsidR="00F860CA" w:rsidRPr="00DE2F7F" w:rsidRDefault="00D3478D" w:rsidP="00021D6F">
      <w:pPr>
        <w:spacing w:after="0" w:line="240" w:lineRule="auto"/>
        <w:ind w:firstLine="357"/>
        <w:jc w:val="both"/>
        <w:rPr>
          <w:sz w:val="22"/>
        </w:rPr>
      </w:pPr>
      <w:r>
        <w:rPr>
          <w:b/>
          <w:sz w:val="22"/>
        </w:rPr>
        <w:t>§ 37</w:t>
      </w:r>
      <w:r w:rsidR="00F860CA" w:rsidRPr="00DE2F7F">
        <w:rPr>
          <w:b/>
          <w:sz w:val="22"/>
        </w:rPr>
        <w:t>.</w:t>
      </w:r>
      <w:r w:rsidR="00F860CA" w:rsidRPr="00DE2F7F">
        <w:rPr>
          <w:sz w:val="22"/>
        </w:rPr>
        <w:t xml:space="preserve"> Zamawiający nie przewiduje zwrotu kosztów udziału w postępowaniu.</w:t>
      </w:r>
    </w:p>
    <w:p w14:paraId="44EF98CE" w14:textId="77777777" w:rsidR="00F860CA" w:rsidRPr="00DE2F7F" w:rsidRDefault="00F860CA" w:rsidP="00F860CA">
      <w:pPr>
        <w:spacing w:after="0" w:line="240" w:lineRule="auto"/>
        <w:ind w:firstLine="357"/>
        <w:jc w:val="both"/>
        <w:rPr>
          <w:sz w:val="22"/>
        </w:rPr>
      </w:pPr>
    </w:p>
    <w:p w14:paraId="36C5EBBB" w14:textId="77777777" w:rsidR="00F860CA" w:rsidRDefault="00F860CA" w:rsidP="00F860CA">
      <w:pPr>
        <w:spacing w:after="0" w:line="240" w:lineRule="auto"/>
        <w:jc w:val="both"/>
        <w:rPr>
          <w:b/>
          <w:szCs w:val="24"/>
          <w:u w:val="single"/>
        </w:rPr>
      </w:pPr>
      <w:r w:rsidRPr="00974964">
        <w:rPr>
          <w:b/>
          <w:szCs w:val="24"/>
          <w:u w:val="single"/>
        </w:rPr>
        <w:lastRenderedPageBreak/>
        <w:t>Załączniki:</w:t>
      </w:r>
    </w:p>
    <w:p w14:paraId="61F1370E" w14:textId="77777777" w:rsidR="00F860CA" w:rsidRPr="00FC4678" w:rsidRDefault="00F860CA" w:rsidP="00F860CA">
      <w:pPr>
        <w:spacing w:after="0" w:line="240" w:lineRule="auto"/>
        <w:jc w:val="both"/>
        <w:rPr>
          <w:b/>
          <w:color w:val="FF0000"/>
          <w:szCs w:val="24"/>
          <w:u w:val="single"/>
        </w:rPr>
      </w:pPr>
    </w:p>
    <w:p w14:paraId="7DD9F0EB" w14:textId="252A781D" w:rsidR="00F860CA" w:rsidRPr="00427639" w:rsidRDefault="00F860CA" w:rsidP="00F860CA">
      <w:pPr>
        <w:tabs>
          <w:tab w:val="left" w:pos="284"/>
          <w:tab w:val="left" w:pos="567"/>
        </w:tabs>
        <w:spacing w:after="0" w:line="240" w:lineRule="auto"/>
        <w:jc w:val="both"/>
        <w:rPr>
          <w:rFonts w:eastAsia="Times New Roman"/>
          <w:sz w:val="22"/>
          <w:lang w:eastAsia="pl-PL"/>
        </w:rPr>
      </w:pPr>
      <w:r w:rsidRPr="00427639">
        <w:rPr>
          <w:rFonts w:eastAsia="Times New Roman"/>
          <w:sz w:val="22"/>
          <w:lang w:eastAsia="pl-PL"/>
        </w:rPr>
        <w:t xml:space="preserve">Załączniki </w:t>
      </w:r>
      <w:r w:rsidR="002202FB">
        <w:rPr>
          <w:rFonts w:eastAsia="Times New Roman"/>
          <w:sz w:val="22"/>
          <w:lang w:eastAsia="pl-PL"/>
        </w:rPr>
        <w:t>składające się na integralną czę</w:t>
      </w:r>
      <w:r w:rsidRPr="00427639">
        <w:rPr>
          <w:rFonts w:eastAsia="Times New Roman"/>
          <w:sz w:val="22"/>
          <w:lang w:eastAsia="pl-PL"/>
        </w:rPr>
        <w:t>ść specyfikacji:</w:t>
      </w:r>
      <w:r w:rsidRPr="00427639">
        <w:rPr>
          <w:rFonts w:eastAsia="Times New Roman"/>
          <w:sz w:val="22"/>
          <w:lang w:eastAsia="pl-PL"/>
        </w:rPr>
        <w:cr/>
        <w:t xml:space="preserve">1. Tematyka </w:t>
      </w:r>
      <w:r>
        <w:rPr>
          <w:rFonts w:eastAsia="Times New Roman"/>
          <w:sz w:val="22"/>
          <w:lang w:eastAsia="pl-PL"/>
        </w:rPr>
        <w:t>projektów grantowych</w:t>
      </w:r>
      <w:r w:rsidRPr="00427639">
        <w:rPr>
          <w:rFonts w:eastAsia="Times New Roman"/>
          <w:sz w:val="22"/>
          <w:lang w:eastAsia="pl-PL"/>
        </w:rPr>
        <w:t>.</w:t>
      </w:r>
    </w:p>
    <w:p w14:paraId="2CFC6999" w14:textId="77777777" w:rsidR="00F860CA" w:rsidRPr="00427639" w:rsidRDefault="00F860CA" w:rsidP="00F860CA">
      <w:pPr>
        <w:numPr>
          <w:ilvl w:val="0"/>
          <w:numId w:val="6"/>
        </w:numPr>
        <w:tabs>
          <w:tab w:val="left" w:pos="284"/>
          <w:tab w:val="left" w:pos="567"/>
        </w:tabs>
        <w:spacing w:after="0" w:line="240" w:lineRule="auto"/>
        <w:ind w:hanging="720"/>
        <w:jc w:val="both"/>
        <w:rPr>
          <w:rFonts w:eastAsia="Times New Roman"/>
          <w:sz w:val="22"/>
          <w:lang w:eastAsia="pl-PL"/>
        </w:rPr>
      </w:pPr>
      <w:r w:rsidRPr="00427639">
        <w:rPr>
          <w:rFonts w:eastAsia="Times New Roman"/>
          <w:sz w:val="22"/>
          <w:lang w:eastAsia="pl-PL"/>
        </w:rPr>
        <w:t>Formularz ofertowy wykonawcy.</w:t>
      </w:r>
    </w:p>
    <w:p w14:paraId="6A6BE0BB" w14:textId="77777777" w:rsidR="00F860CA" w:rsidRPr="00427639" w:rsidRDefault="00F860CA" w:rsidP="00F860CA">
      <w:pPr>
        <w:numPr>
          <w:ilvl w:val="0"/>
          <w:numId w:val="6"/>
        </w:numPr>
        <w:tabs>
          <w:tab w:val="left" w:pos="284"/>
          <w:tab w:val="left" w:pos="567"/>
        </w:tabs>
        <w:spacing w:after="0" w:line="240" w:lineRule="auto"/>
        <w:ind w:hanging="720"/>
        <w:jc w:val="both"/>
        <w:rPr>
          <w:rFonts w:eastAsia="Times New Roman"/>
          <w:sz w:val="22"/>
          <w:lang w:eastAsia="pl-PL"/>
        </w:rPr>
      </w:pPr>
      <w:r>
        <w:rPr>
          <w:rFonts w:eastAsia="Times New Roman"/>
          <w:sz w:val="22"/>
          <w:lang w:eastAsia="pl-PL"/>
        </w:rPr>
        <w:t>Wykaz wykonanych usług.</w:t>
      </w:r>
    </w:p>
    <w:p w14:paraId="5FC862BA" w14:textId="7F578668" w:rsidR="00F860CA" w:rsidRPr="00427639" w:rsidRDefault="00F860CA" w:rsidP="002202FB">
      <w:pPr>
        <w:numPr>
          <w:ilvl w:val="0"/>
          <w:numId w:val="6"/>
        </w:numPr>
        <w:tabs>
          <w:tab w:val="left" w:pos="284"/>
          <w:tab w:val="left" w:pos="567"/>
        </w:tabs>
        <w:spacing w:after="0" w:line="240" w:lineRule="auto"/>
        <w:ind w:hanging="720"/>
        <w:jc w:val="both"/>
        <w:rPr>
          <w:rFonts w:eastAsia="Times New Roman"/>
          <w:sz w:val="22"/>
          <w:lang w:eastAsia="pl-PL"/>
        </w:rPr>
      </w:pPr>
      <w:r>
        <w:rPr>
          <w:rFonts w:eastAsia="Times New Roman"/>
          <w:sz w:val="22"/>
          <w:lang w:eastAsia="pl-PL"/>
        </w:rPr>
        <w:t>Harmonogram</w:t>
      </w:r>
      <w:r w:rsidRPr="00427639">
        <w:rPr>
          <w:rFonts w:eastAsia="Times New Roman"/>
          <w:sz w:val="22"/>
          <w:lang w:eastAsia="pl-PL"/>
        </w:rPr>
        <w:t>.</w:t>
      </w:r>
      <w:r w:rsidRPr="005178A2">
        <w:rPr>
          <w:rFonts w:eastAsia="Times New Roman"/>
          <w:sz w:val="22"/>
          <w:lang w:eastAsia="pl-PL"/>
        </w:rPr>
        <w:t xml:space="preserve"> </w:t>
      </w:r>
    </w:p>
    <w:p w14:paraId="25805A14" w14:textId="77777777" w:rsidR="00F860CA" w:rsidRPr="00427639" w:rsidRDefault="00F860CA" w:rsidP="00F860CA">
      <w:pPr>
        <w:numPr>
          <w:ilvl w:val="0"/>
          <w:numId w:val="6"/>
        </w:numPr>
        <w:tabs>
          <w:tab w:val="left" w:pos="284"/>
          <w:tab w:val="left" w:pos="567"/>
        </w:tabs>
        <w:spacing w:after="0" w:line="240" w:lineRule="auto"/>
        <w:ind w:hanging="720"/>
        <w:jc w:val="both"/>
        <w:rPr>
          <w:rFonts w:eastAsia="Times New Roman"/>
          <w:sz w:val="22"/>
          <w:lang w:eastAsia="pl-PL"/>
        </w:rPr>
      </w:pPr>
      <w:r w:rsidRPr="00427639">
        <w:rPr>
          <w:rFonts w:eastAsia="Times New Roman"/>
          <w:sz w:val="22"/>
          <w:lang w:eastAsia="pl-PL"/>
        </w:rPr>
        <w:t>Oświadczenie dotyczące grupy kapitałowej.</w:t>
      </w:r>
    </w:p>
    <w:p w14:paraId="480C894E" w14:textId="2BDF1724" w:rsidR="00D14D96" w:rsidRDefault="00F860CA" w:rsidP="00021D6F">
      <w:pPr>
        <w:numPr>
          <w:ilvl w:val="0"/>
          <w:numId w:val="6"/>
        </w:numPr>
        <w:tabs>
          <w:tab w:val="left" w:pos="284"/>
          <w:tab w:val="left" w:pos="567"/>
        </w:tabs>
        <w:spacing w:after="0" w:line="240" w:lineRule="auto"/>
        <w:ind w:hanging="720"/>
        <w:jc w:val="both"/>
        <w:rPr>
          <w:rFonts w:eastAsia="Times New Roman"/>
          <w:sz w:val="22"/>
          <w:lang w:eastAsia="pl-PL"/>
        </w:rPr>
      </w:pPr>
      <w:r>
        <w:rPr>
          <w:rFonts w:eastAsia="Times New Roman"/>
          <w:sz w:val="22"/>
          <w:lang w:eastAsia="pl-PL"/>
        </w:rPr>
        <w:t>Wzór umowy</w:t>
      </w:r>
      <w:r w:rsidRPr="00427639">
        <w:rPr>
          <w:rFonts w:eastAsia="Times New Roman"/>
          <w:sz w:val="22"/>
          <w:lang w:eastAsia="pl-PL"/>
        </w:rPr>
        <w:t>.</w:t>
      </w:r>
    </w:p>
    <w:p w14:paraId="2887798D" w14:textId="69F60E8A" w:rsidR="000D06D7" w:rsidRDefault="000D06D7" w:rsidP="00021D6F">
      <w:pPr>
        <w:numPr>
          <w:ilvl w:val="0"/>
          <w:numId w:val="6"/>
        </w:numPr>
        <w:tabs>
          <w:tab w:val="left" w:pos="284"/>
          <w:tab w:val="left" w:pos="567"/>
        </w:tabs>
        <w:spacing w:after="0" w:line="240" w:lineRule="auto"/>
        <w:ind w:hanging="720"/>
        <w:jc w:val="both"/>
        <w:rPr>
          <w:rFonts w:eastAsia="Times New Roman"/>
          <w:sz w:val="22"/>
          <w:lang w:eastAsia="pl-PL"/>
        </w:rPr>
      </w:pPr>
      <w:r>
        <w:rPr>
          <w:rFonts w:eastAsia="Times New Roman"/>
          <w:sz w:val="22"/>
          <w:lang w:eastAsia="pl-PL"/>
        </w:rPr>
        <w:t>Sprawozdanie – załącznik do umowy.</w:t>
      </w:r>
    </w:p>
    <w:sectPr w:rsidR="000D06D7" w:rsidSect="00560A07">
      <w:headerReference w:type="default" r:id="rId8"/>
      <w:footerReference w:type="even" r:id="rId9"/>
      <w:footerReference w:type="default" r:id="rId10"/>
      <w:headerReference w:type="first" r:id="rId11"/>
      <w:pgSz w:w="11906" w:h="16838" w:code="9"/>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8FFB" w14:textId="77777777" w:rsidR="008B0D08" w:rsidRDefault="008B0D08">
      <w:pPr>
        <w:spacing w:after="0" w:line="240" w:lineRule="auto"/>
      </w:pPr>
      <w:r>
        <w:separator/>
      </w:r>
    </w:p>
  </w:endnote>
  <w:endnote w:type="continuationSeparator" w:id="0">
    <w:p w14:paraId="0A292A56" w14:textId="77777777" w:rsidR="008B0D08" w:rsidRDefault="008B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58B95" w14:textId="77777777" w:rsidR="00585A26" w:rsidRDefault="00FD2F64">
    <w:pPr>
      <w:pStyle w:val="Stopka"/>
      <w:framePr w:wrap="around" w:vAnchor="text" w:hAnchor="margin" w:xAlign="right" w:y="1"/>
      <w:rPr>
        <w:rStyle w:val="Numerstrony"/>
      </w:rPr>
    </w:pPr>
    <w:r>
      <w:rPr>
        <w:rStyle w:val="Numerstrony"/>
      </w:rPr>
      <w:fldChar w:fldCharType="begin"/>
    </w:r>
    <w:r w:rsidR="00922569">
      <w:rPr>
        <w:rStyle w:val="Numerstrony"/>
      </w:rPr>
      <w:instrText xml:space="preserve">PAGE  </w:instrText>
    </w:r>
    <w:r>
      <w:rPr>
        <w:rStyle w:val="Numerstrony"/>
      </w:rPr>
      <w:fldChar w:fldCharType="end"/>
    </w:r>
  </w:p>
  <w:p w14:paraId="45C89F68" w14:textId="77777777" w:rsidR="00585A26" w:rsidRDefault="008B0D0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9562" w14:textId="58B8795C" w:rsidR="00585A26" w:rsidRDefault="00FD2F64">
    <w:pPr>
      <w:pStyle w:val="Stopka"/>
      <w:framePr w:wrap="around" w:vAnchor="text" w:hAnchor="margin" w:xAlign="right" w:y="1"/>
      <w:rPr>
        <w:rStyle w:val="Numerstrony"/>
      </w:rPr>
    </w:pPr>
    <w:r>
      <w:rPr>
        <w:rStyle w:val="Numerstrony"/>
      </w:rPr>
      <w:fldChar w:fldCharType="begin"/>
    </w:r>
    <w:r w:rsidR="00922569">
      <w:rPr>
        <w:rStyle w:val="Numerstrony"/>
      </w:rPr>
      <w:instrText xml:space="preserve">PAGE  </w:instrText>
    </w:r>
    <w:r>
      <w:rPr>
        <w:rStyle w:val="Numerstrony"/>
      </w:rPr>
      <w:fldChar w:fldCharType="separate"/>
    </w:r>
    <w:r w:rsidR="00C42CB4">
      <w:rPr>
        <w:rStyle w:val="Numerstrony"/>
        <w:noProof/>
      </w:rPr>
      <w:t>6</w:t>
    </w:r>
    <w:r>
      <w:rPr>
        <w:rStyle w:val="Numerstrony"/>
      </w:rPr>
      <w:fldChar w:fldCharType="end"/>
    </w:r>
  </w:p>
  <w:p w14:paraId="55ADA7BE" w14:textId="77777777" w:rsidR="00585A26" w:rsidRDefault="008B0D08">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2C0A6" w14:textId="77777777" w:rsidR="008B0D08" w:rsidRDefault="008B0D08">
      <w:pPr>
        <w:spacing w:after="0" w:line="240" w:lineRule="auto"/>
      </w:pPr>
      <w:r>
        <w:separator/>
      </w:r>
    </w:p>
  </w:footnote>
  <w:footnote w:type="continuationSeparator" w:id="0">
    <w:p w14:paraId="6A1951C5" w14:textId="77777777" w:rsidR="008B0D08" w:rsidRDefault="008B0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E18B" w14:textId="5373570A" w:rsidR="00585A26" w:rsidRDefault="00B83654">
    <w:pPr>
      <w:pStyle w:val="Nagwek"/>
    </w:pPr>
    <w:r>
      <w:t>KO.I.272.6</w:t>
    </w:r>
    <w:r w:rsidR="00821144">
      <w:t>.2017.</w:t>
    </w:r>
    <w:r w:rsidR="00922569">
      <w:t>MS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CE889" w14:textId="5B9E41AA" w:rsidR="00585A26" w:rsidRDefault="00B83654">
    <w:pPr>
      <w:pStyle w:val="Nagwek"/>
    </w:pPr>
    <w:r>
      <w:t>KO.I.272.6</w:t>
    </w:r>
    <w:r w:rsidR="00821144">
      <w:t>.2017</w:t>
    </w:r>
    <w:r w:rsidR="00922569">
      <w:t>.MS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4B3"/>
    <w:multiLevelType w:val="hybridMultilevel"/>
    <w:tmpl w:val="D960D716"/>
    <w:lvl w:ilvl="0" w:tplc="E6EEF9B2">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602538"/>
    <w:multiLevelType w:val="hybridMultilevel"/>
    <w:tmpl w:val="AB649C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C5581B"/>
    <w:multiLevelType w:val="hybridMultilevel"/>
    <w:tmpl w:val="3E0A6486"/>
    <w:lvl w:ilvl="0" w:tplc="27C409B2">
      <w:start w:val="1"/>
      <w:numFmt w:val="decimal"/>
      <w:lvlText w:val="%1)"/>
      <w:lvlJc w:val="left"/>
      <w:pPr>
        <w:tabs>
          <w:tab w:val="num" w:pos="357"/>
        </w:tabs>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E03270"/>
    <w:multiLevelType w:val="hybridMultilevel"/>
    <w:tmpl w:val="E2FC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F627C"/>
    <w:multiLevelType w:val="hybridMultilevel"/>
    <w:tmpl w:val="0BA4E6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8854DF"/>
    <w:multiLevelType w:val="hybridMultilevel"/>
    <w:tmpl w:val="47E68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733D4F"/>
    <w:multiLevelType w:val="hybridMultilevel"/>
    <w:tmpl w:val="74845B4A"/>
    <w:lvl w:ilvl="0" w:tplc="032627BA">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D342D4"/>
    <w:multiLevelType w:val="hybridMultilevel"/>
    <w:tmpl w:val="920C5614"/>
    <w:lvl w:ilvl="0" w:tplc="E6EEF9B2">
      <w:start w:val="1"/>
      <w:numFmt w:val="decimal"/>
      <w:lvlText w:val="%1)"/>
      <w:lvlJc w:val="left"/>
      <w:pPr>
        <w:tabs>
          <w:tab w:val="num" w:pos="357"/>
        </w:tabs>
        <w:ind w:left="360" w:hanging="360"/>
      </w:pPr>
      <w:rPr>
        <w:rFonts w:hint="default"/>
      </w:rPr>
    </w:lvl>
    <w:lvl w:ilvl="1" w:tplc="D4AE900A">
      <w:start w:val="1"/>
      <w:numFmt w:val="lowerLetter"/>
      <w:lvlText w:val="%2)"/>
      <w:lvlJc w:val="left"/>
      <w:pPr>
        <w:ind w:left="1395" w:hanging="6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F97A0B"/>
    <w:multiLevelType w:val="hybridMultilevel"/>
    <w:tmpl w:val="A0FC82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19F5919"/>
    <w:multiLevelType w:val="hybridMultilevel"/>
    <w:tmpl w:val="920C5614"/>
    <w:lvl w:ilvl="0" w:tplc="E6EEF9B2">
      <w:start w:val="1"/>
      <w:numFmt w:val="decimal"/>
      <w:lvlText w:val="%1)"/>
      <w:lvlJc w:val="left"/>
      <w:pPr>
        <w:tabs>
          <w:tab w:val="num" w:pos="357"/>
        </w:tabs>
        <w:ind w:left="360" w:hanging="360"/>
      </w:pPr>
      <w:rPr>
        <w:rFonts w:hint="default"/>
      </w:rPr>
    </w:lvl>
    <w:lvl w:ilvl="1" w:tplc="D4AE900A">
      <w:start w:val="1"/>
      <w:numFmt w:val="lowerLetter"/>
      <w:lvlText w:val="%2)"/>
      <w:lvlJc w:val="left"/>
      <w:pPr>
        <w:ind w:left="1395" w:hanging="6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584D3B"/>
    <w:multiLevelType w:val="hybridMultilevel"/>
    <w:tmpl w:val="E6968D2E"/>
    <w:lvl w:ilvl="0" w:tplc="E6EEF9B2">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CE35A4"/>
    <w:multiLevelType w:val="hybridMultilevel"/>
    <w:tmpl w:val="240658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C2495A"/>
    <w:multiLevelType w:val="hybridMultilevel"/>
    <w:tmpl w:val="74845B4A"/>
    <w:lvl w:ilvl="0" w:tplc="032627BA">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93E1560"/>
    <w:multiLevelType w:val="hybridMultilevel"/>
    <w:tmpl w:val="E6968D2E"/>
    <w:lvl w:ilvl="0" w:tplc="E6EEF9B2">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95B73C5"/>
    <w:multiLevelType w:val="hybridMultilevel"/>
    <w:tmpl w:val="552AA59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B4859B9"/>
    <w:multiLevelType w:val="hybridMultilevel"/>
    <w:tmpl w:val="AB649C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C703A80"/>
    <w:multiLevelType w:val="hybridMultilevel"/>
    <w:tmpl w:val="124AE068"/>
    <w:lvl w:ilvl="0" w:tplc="04150017">
      <w:start w:val="1"/>
      <w:numFmt w:val="lowerLetter"/>
      <w:lvlText w:val="%1)"/>
      <w:lvlJc w:val="left"/>
      <w:pPr>
        <w:ind w:left="720" w:hanging="360"/>
      </w:pPr>
    </w:lvl>
    <w:lvl w:ilvl="1" w:tplc="AD32E5C0">
      <w:start w:val="1"/>
      <w:numFmt w:val="decimal"/>
      <w:lvlText w:val="%2)"/>
      <w:lvlJc w:val="left"/>
      <w:pPr>
        <w:ind w:left="1725" w:hanging="64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9078A7"/>
    <w:multiLevelType w:val="hybridMultilevel"/>
    <w:tmpl w:val="F1F4CC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C8362F"/>
    <w:multiLevelType w:val="hybridMultilevel"/>
    <w:tmpl w:val="D8EECFD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3577EA"/>
    <w:multiLevelType w:val="hybridMultilevel"/>
    <w:tmpl w:val="47C4B518"/>
    <w:lvl w:ilvl="0" w:tplc="C9CC2740">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440C4C"/>
    <w:multiLevelType w:val="hybridMultilevel"/>
    <w:tmpl w:val="3AA06640"/>
    <w:lvl w:ilvl="0" w:tplc="F6CCA0A4">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9004C0"/>
    <w:multiLevelType w:val="hybridMultilevel"/>
    <w:tmpl w:val="DAD81A1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1833BD7"/>
    <w:multiLevelType w:val="hybridMultilevel"/>
    <w:tmpl w:val="0B66B330"/>
    <w:lvl w:ilvl="0" w:tplc="79F63FD4">
      <w:start w:val="1"/>
      <w:numFmt w:val="decimal"/>
      <w:lvlText w:val="%1)"/>
      <w:lvlJc w:val="left"/>
      <w:pPr>
        <w:tabs>
          <w:tab w:val="num" w:pos="357"/>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2231B57"/>
    <w:multiLevelType w:val="hybridMultilevel"/>
    <w:tmpl w:val="21FABB06"/>
    <w:lvl w:ilvl="0" w:tplc="5D8EA400">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7836978"/>
    <w:multiLevelType w:val="hybridMultilevel"/>
    <w:tmpl w:val="C360E71E"/>
    <w:lvl w:ilvl="0" w:tplc="363612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CC3A45"/>
    <w:multiLevelType w:val="hybridMultilevel"/>
    <w:tmpl w:val="E6968D2E"/>
    <w:lvl w:ilvl="0" w:tplc="E6EEF9B2">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9C02ACD"/>
    <w:multiLevelType w:val="hybridMultilevel"/>
    <w:tmpl w:val="76588CF0"/>
    <w:lvl w:ilvl="0" w:tplc="358246D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B22873"/>
    <w:multiLevelType w:val="hybridMultilevel"/>
    <w:tmpl w:val="0ACA3082"/>
    <w:lvl w:ilvl="0" w:tplc="54B8B2E2">
      <w:start w:val="1"/>
      <w:numFmt w:val="decimal"/>
      <w:lvlText w:val="%1)"/>
      <w:lvlJc w:val="left"/>
      <w:pPr>
        <w:tabs>
          <w:tab w:val="num" w:pos="357"/>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12"/>
  </w:num>
  <w:num w:numId="5">
    <w:abstractNumId w:val="19"/>
  </w:num>
  <w:num w:numId="6">
    <w:abstractNumId w:val="26"/>
  </w:num>
  <w:num w:numId="7">
    <w:abstractNumId w:val="15"/>
  </w:num>
  <w:num w:numId="8">
    <w:abstractNumId w:val="11"/>
  </w:num>
  <w:num w:numId="9">
    <w:abstractNumId w:val="14"/>
  </w:num>
  <w:num w:numId="10">
    <w:abstractNumId w:val="16"/>
  </w:num>
  <w:num w:numId="11">
    <w:abstractNumId w:val="17"/>
  </w:num>
  <w:num w:numId="12">
    <w:abstractNumId w:val="18"/>
  </w:num>
  <w:num w:numId="13">
    <w:abstractNumId w:val="8"/>
  </w:num>
  <w:num w:numId="14">
    <w:abstractNumId w:val="21"/>
  </w:num>
  <w:num w:numId="15">
    <w:abstractNumId w:val="5"/>
  </w:num>
  <w:num w:numId="16">
    <w:abstractNumId w:val="27"/>
  </w:num>
  <w:num w:numId="17">
    <w:abstractNumId w:val="1"/>
  </w:num>
  <w:num w:numId="18">
    <w:abstractNumId w:val="0"/>
  </w:num>
  <w:num w:numId="19">
    <w:abstractNumId w:val="3"/>
  </w:num>
  <w:num w:numId="20">
    <w:abstractNumId w:val="10"/>
  </w:num>
  <w:num w:numId="21">
    <w:abstractNumId w:val="25"/>
  </w:num>
  <w:num w:numId="22">
    <w:abstractNumId w:val="13"/>
  </w:num>
  <w:num w:numId="23">
    <w:abstractNumId w:val="9"/>
  </w:num>
  <w:num w:numId="24">
    <w:abstractNumId w:val="7"/>
  </w:num>
  <w:num w:numId="25">
    <w:abstractNumId w:val="20"/>
  </w:num>
  <w:num w:numId="26">
    <w:abstractNumId w:val="23"/>
  </w:num>
  <w:num w:numId="27">
    <w:abstractNumId w:val="2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23"/>
    <w:rsid w:val="00021D6F"/>
    <w:rsid w:val="000764B6"/>
    <w:rsid w:val="000A54C0"/>
    <w:rsid w:val="000D06D7"/>
    <w:rsid w:val="000F1C06"/>
    <w:rsid w:val="000F641A"/>
    <w:rsid w:val="00112C02"/>
    <w:rsid w:val="00135EA4"/>
    <w:rsid w:val="001568E0"/>
    <w:rsid w:val="00186932"/>
    <w:rsid w:val="001E791C"/>
    <w:rsid w:val="00213FF7"/>
    <w:rsid w:val="002202FB"/>
    <w:rsid w:val="00232A8F"/>
    <w:rsid w:val="002641D7"/>
    <w:rsid w:val="002A4C73"/>
    <w:rsid w:val="002B2A29"/>
    <w:rsid w:val="003210E4"/>
    <w:rsid w:val="00352511"/>
    <w:rsid w:val="00357227"/>
    <w:rsid w:val="003B7B23"/>
    <w:rsid w:val="003C6FA0"/>
    <w:rsid w:val="003D06A9"/>
    <w:rsid w:val="00427639"/>
    <w:rsid w:val="00432385"/>
    <w:rsid w:val="00436F81"/>
    <w:rsid w:val="004507EF"/>
    <w:rsid w:val="004B1CDF"/>
    <w:rsid w:val="004B3385"/>
    <w:rsid w:val="004C440D"/>
    <w:rsid w:val="0050495A"/>
    <w:rsid w:val="00507FAF"/>
    <w:rsid w:val="005116F2"/>
    <w:rsid w:val="005178A2"/>
    <w:rsid w:val="0054239B"/>
    <w:rsid w:val="0058751A"/>
    <w:rsid w:val="005E55D8"/>
    <w:rsid w:val="006925BC"/>
    <w:rsid w:val="006A5CDC"/>
    <w:rsid w:val="006B1484"/>
    <w:rsid w:val="006C1A79"/>
    <w:rsid w:val="006E2AF9"/>
    <w:rsid w:val="0071699B"/>
    <w:rsid w:val="00737DC1"/>
    <w:rsid w:val="00780411"/>
    <w:rsid w:val="007A7C62"/>
    <w:rsid w:val="007C13E1"/>
    <w:rsid w:val="007C5397"/>
    <w:rsid w:val="007C5609"/>
    <w:rsid w:val="007C66F3"/>
    <w:rsid w:val="007C6AEA"/>
    <w:rsid w:val="007E0850"/>
    <w:rsid w:val="0081602D"/>
    <w:rsid w:val="00821144"/>
    <w:rsid w:val="00841090"/>
    <w:rsid w:val="00864A0B"/>
    <w:rsid w:val="008A1956"/>
    <w:rsid w:val="008B0D08"/>
    <w:rsid w:val="008B425A"/>
    <w:rsid w:val="008E1E29"/>
    <w:rsid w:val="008F2B66"/>
    <w:rsid w:val="00922569"/>
    <w:rsid w:val="00931CD6"/>
    <w:rsid w:val="00967256"/>
    <w:rsid w:val="009827D7"/>
    <w:rsid w:val="00991AD6"/>
    <w:rsid w:val="009F6482"/>
    <w:rsid w:val="00A71EF3"/>
    <w:rsid w:val="00A96C2F"/>
    <w:rsid w:val="00AF6471"/>
    <w:rsid w:val="00B04F4C"/>
    <w:rsid w:val="00B50CE2"/>
    <w:rsid w:val="00B62DF8"/>
    <w:rsid w:val="00B83654"/>
    <w:rsid w:val="00BE1E2A"/>
    <w:rsid w:val="00C05BFA"/>
    <w:rsid w:val="00C13713"/>
    <w:rsid w:val="00C1632D"/>
    <w:rsid w:val="00C42CB4"/>
    <w:rsid w:val="00C60F24"/>
    <w:rsid w:val="00C66F6B"/>
    <w:rsid w:val="00CB6C7E"/>
    <w:rsid w:val="00CC600A"/>
    <w:rsid w:val="00D14D96"/>
    <w:rsid w:val="00D3478D"/>
    <w:rsid w:val="00D7013E"/>
    <w:rsid w:val="00D71D7F"/>
    <w:rsid w:val="00D753CC"/>
    <w:rsid w:val="00D950A3"/>
    <w:rsid w:val="00DD7A7A"/>
    <w:rsid w:val="00DE1368"/>
    <w:rsid w:val="00DE2F7F"/>
    <w:rsid w:val="00DF3349"/>
    <w:rsid w:val="00DF4D03"/>
    <w:rsid w:val="00E41593"/>
    <w:rsid w:val="00E505FF"/>
    <w:rsid w:val="00E978BF"/>
    <w:rsid w:val="00EA31F0"/>
    <w:rsid w:val="00ED76A7"/>
    <w:rsid w:val="00ED7BEF"/>
    <w:rsid w:val="00F30D83"/>
    <w:rsid w:val="00F31EDE"/>
    <w:rsid w:val="00F860CA"/>
    <w:rsid w:val="00F863FE"/>
    <w:rsid w:val="00F87B1E"/>
    <w:rsid w:val="00FD2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828B"/>
  <w15:docId w15:val="{4ECB3877-8DF1-41CC-AFCD-E1581EDD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397"/>
    <w:rPr>
      <w:rFonts w:ascii="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427639"/>
    <w:pPr>
      <w:tabs>
        <w:tab w:val="center" w:pos="4536"/>
        <w:tab w:val="right" w:pos="9072"/>
      </w:tabs>
      <w:spacing w:after="0" w:line="240" w:lineRule="auto"/>
    </w:pPr>
    <w:rPr>
      <w:rFonts w:eastAsia="Times New Roman"/>
      <w:szCs w:val="24"/>
      <w:lang w:eastAsia="pl-PL"/>
    </w:rPr>
  </w:style>
  <w:style w:type="character" w:customStyle="1" w:styleId="NagwekZnak">
    <w:name w:val="Nagłówek Znak"/>
    <w:basedOn w:val="Domylnaczcionkaakapitu"/>
    <w:link w:val="Nagwek"/>
    <w:semiHidden/>
    <w:rsid w:val="00427639"/>
    <w:rPr>
      <w:rFonts w:ascii="Times New Roman" w:eastAsia="Times New Roman" w:hAnsi="Times New Roman" w:cs="Times New Roman"/>
      <w:sz w:val="24"/>
      <w:szCs w:val="24"/>
      <w:lang w:eastAsia="pl-PL"/>
    </w:rPr>
  </w:style>
  <w:style w:type="paragraph" w:styleId="Stopka">
    <w:name w:val="footer"/>
    <w:basedOn w:val="Normalny"/>
    <w:link w:val="StopkaZnak"/>
    <w:semiHidden/>
    <w:rsid w:val="00427639"/>
    <w:pPr>
      <w:tabs>
        <w:tab w:val="center" w:pos="4536"/>
        <w:tab w:val="right" w:pos="9072"/>
      </w:tabs>
      <w:spacing w:after="0" w:line="240" w:lineRule="auto"/>
    </w:pPr>
    <w:rPr>
      <w:rFonts w:eastAsia="Times New Roman"/>
      <w:szCs w:val="24"/>
      <w:lang w:eastAsia="pl-PL"/>
    </w:rPr>
  </w:style>
  <w:style w:type="character" w:customStyle="1" w:styleId="StopkaZnak">
    <w:name w:val="Stopka Znak"/>
    <w:basedOn w:val="Domylnaczcionkaakapitu"/>
    <w:link w:val="Stopka"/>
    <w:semiHidden/>
    <w:rsid w:val="00427639"/>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427639"/>
  </w:style>
  <w:style w:type="character" w:styleId="Odwoaniedokomentarza">
    <w:name w:val="annotation reference"/>
    <w:basedOn w:val="Domylnaczcionkaakapitu"/>
    <w:uiPriority w:val="99"/>
    <w:semiHidden/>
    <w:unhideWhenUsed/>
    <w:rsid w:val="002A4C73"/>
    <w:rPr>
      <w:sz w:val="16"/>
      <w:szCs w:val="16"/>
    </w:rPr>
  </w:style>
  <w:style w:type="paragraph" w:styleId="Tekstkomentarza">
    <w:name w:val="annotation text"/>
    <w:basedOn w:val="Normalny"/>
    <w:link w:val="TekstkomentarzaZnak"/>
    <w:uiPriority w:val="99"/>
    <w:semiHidden/>
    <w:unhideWhenUsed/>
    <w:rsid w:val="002A4C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C7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A4C73"/>
    <w:rPr>
      <w:b/>
      <w:bCs/>
    </w:rPr>
  </w:style>
  <w:style w:type="character" w:customStyle="1" w:styleId="TematkomentarzaZnak">
    <w:name w:val="Temat komentarza Znak"/>
    <w:basedOn w:val="TekstkomentarzaZnak"/>
    <w:link w:val="Tematkomentarza"/>
    <w:uiPriority w:val="99"/>
    <w:semiHidden/>
    <w:rsid w:val="002A4C73"/>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2A4C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4C73"/>
    <w:rPr>
      <w:rFonts w:ascii="Tahoma" w:hAnsi="Tahoma" w:cs="Tahoma"/>
      <w:sz w:val="16"/>
      <w:szCs w:val="16"/>
    </w:rPr>
  </w:style>
  <w:style w:type="paragraph" w:styleId="Tekstpodstawowy2">
    <w:name w:val="Body Text 2"/>
    <w:basedOn w:val="Normalny"/>
    <w:link w:val="Tekstpodstawowy2Znak"/>
    <w:semiHidden/>
    <w:rsid w:val="006B1484"/>
    <w:pPr>
      <w:spacing w:after="0" w:line="240" w:lineRule="auto"/>
      <w:jc w:val="both"/>
    </w:pPr>
    <w:rPr>
      <w:bCs/>
    </w:rPr>
  </w:style>
  <w:style w:type="character" w:customStyle="1" w:styleId="Tekstpodstawowy2Znak">
    <w:name w:val="Tekst podstawowy 2 Znak"/>
    <w:basedOn w:val="Domylnaczcionkaakapitu"/>
    <w:link w:val="Tekstpodstawowy2"/>
    <w:semiHidden/>
    <w:rsid w:val="006B1484"/>
    <w:rPr>
      <w:rFonts w:ascii="Times New Roman" w:hAnsi="Times New Roman" w:cs="Times New Roman"/>
      <w:bCs/>
      <w:sz w:val="24"/>
    </w:rPr>
  </w:style>
  <w:style w:type="paragraph" w:styleId="Akapitzlist">
    <w:name w:val="List Paragraph"/>
    <w:basedOn w:val="Normalny"/>
    <w:uiPriority w:val="34"/>
    <w:qFormat/>
    <w:rsid w:val="006B1484"/>
    <w:pPr>
      <w:ind w:left="720"/>
      <w:contextualSpacing/>
    </w:pPr>
  </w:style>
  <w:style w:type="paragraph" w:styleId="Tekstpodstawowy">
    <w:name w:val="Body Text"/>
    <w:basedOn w:val="Normalny"/>
    <w:link w:val="TekstpodstawowyZnak"/>
    <w:uiPriority w:val="99"/>
    <w:semiHidden/>
    <w:unhideWhenUsed/>
    <w:rsid w:val="00F860CA"/>
    <w:pPr>
      <w:spacing w:after="120"/>
    </w:pPr>
  </w:style>
  <w:style w:type="character" w:customStyle="1" w:styleId="TekstpodstawowyZnak">
    <w:name w:val="Tekst podstawowy Znak"/>
    <w:basedOn w:val="Domylnaczcionkaakapitu"/>
    <w:link w:val="Tekstpodstawowy"/>
    <w:uiPriority w:val="99"/>
    <w:semiHidden/>
    <w:rsid w:val="00F860CA"/>
    <w:rPr>
      <w:rFonts w:ascii="Times New Roman" w:hAnsi="Times New Roman" w:cs="Times New Roman"/>
      <w:sz w:val="24"/>
    </w:rPr>
  </w:style>
  <w:style w:type="paragraph" w:customStyle="1" w:styleId="Default">
    <w:name w:val="Default"/>
    <w:rsid w:val="00F860CA"/>
    <w:pPr>
      <w:autoSpaceDE w:val="0"/>
      <w:autoSpaceDN w:val="0"/>
      <w:adjustRightInd w:val="0"/>
      <w:spacing w:after="0" w:line="240" w:lineRule="auto"/>
    </w:pPr>
    <w:rPr>
      <w:rFonts w:ascii="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63953">
      <w:bodyDiv w:val="1"/>
      <w:marLeft w:val="0"/>
      <w:marRight w:val="0"/>
      <w:marTop w:val="0"/>
      <w:marBottom w:val="0"/>
      <w:divBdr>
        <w:top w:val="none" w:sz="0" w:space="0" w:color="auto"/>
        <w:left w:val="none" w:sz="0" w:space="0" w:color="auto"/>
        <w:bottom w:val="none" w:sz="0" w:space="0" w:color="auto"/>
        <w:right w:val="none" w:sz="0" w:space="0" w:color="auto"/>
      </w:divBdr>
      <w:divsChild>
        <w:div w:id="1872181746">
          <w:marLeft w:val="0"/>
          <w:marRight w:val="0"/>
          <w:marTop w:val="0"/>
          <w:marBottom w:val="0"/>
          <w:divBdr>
            <w:top w:val="none" w:sz="0" w:space="0" w:color="auto"/>
            <w:left w:val="none" w:sz="0" w:space="0" w:color="auto"/>
            <w:bottom w:val="none" w:sz="0" w:space="0" w:color="auto"/>
            <w:right w:val="none" w:sz="0" w:space="0" w:color="auto"/>
          </w:divBdr>
        </w:div>
        <w:div w:id="495998637">
          <w:marLeft w:val="0"/>
          <w:marRight w:val="0"/>
          <w:marTop w:val="0"/>
          <w:marBottom w:val="0"/>
          <w:divBdr>
            <w:top w:val="none" w:sz="0" w:space="0" w:color="auto"/>
            <w:left w:val="none" w:sz="0" w:space="0" w:color="auto"/>
            <w:bottom w:val="none" w:sz="0" w:space="0" w:color="auto"/>
            <w:right w:val="none" w:sz="0" w:space="0" w:color="auto"/>
          </w:divBdr>
        </w:div>
        <w:div w:id="1158884679">
          <w:marLeft w:val="0"/>
          <w:marRight w:val="0"/>
          <w:marTop w:val="0"/>
          <w:marBottom w:val="0"/>
          <w:divBdr>
            <w:top w:val="none" w:sz="0" w:space="0" w:color="auto"/>
            <w:left w:val="none" w:sz="0" w:space="0" w:color="auto"/>
            <w:bottom w:val="none" w:sz="0" w:space="0" w:color="auto"/>
            <w:right w:val="none" w:sz="0" w:space="0" w:color="auto"/>
          </w:divBdr>
        </w:div>
        <w:div w:id="550384191">
          <w:marLeft w:val="0"/>
          <w:marRight w:val="0"/>
          <w:marTop w:val="0"/>
          <w:marBottom w:val="0"/>
          <w:divBdr>
            <w:top w:val="none" w:sz="0" w:space="0" w:color="auto"/>
            <w:left w:val="none" w:sz="0" w:space="0" w:color="auto"/>
            <w:bottom w:val="none" w:sz="0" w:space="0" w:color="auto"/>
            <w:right w:val="none" w:sz="0" w:space="0" w:color="auto"/>
          </w:divBdr>
        </w:div>
        <w:div w:id="958757292">
          <w:marLeft w:val="0"/>
          <w:marRight w:val="0"/>
          <w:marTop w:val="0"/>
          <w:marBottom w:val="0"/>
          <w:divBdr>
            <w:top w:val="none" w:sz="0" w:space="0" w:color="auto"/>
            <w:left w:val="none" w:sz="0" w:space="0" w:color="auto"/>
            <w:bottom w:val="none" w:sz="0" w:space="0" w:color="auto"/>
            <w:right w:val="none" w:sz="0" w:space="0" w:color="auto"/>
          </w:divBdr>
        </w:div>
        <w:div w:id="1427920140">
          <w:marLeft w:val="0"/>
          <w:marRight w:val="0"/>
          <w:marTop w:val="0"/>
          <w:marBottom w:val="0"/>
          <w:divBdr>
            <w:top w:val="none" w:sz="0" w:space="0" w:color="auto"/>
            <w:left w:val="none" w:sz="0" w:space="0" w:color="auto"/>
            <w:bottom w:val="none" w:sz="0" w:space="0" w:color="auto"/>
            <w:right w:val="none" w:sz="0" w:space="0" w:color="auto"/>
          </w:divBdr>
        </w:div>
        <w:div w:id="1443069770">
          <w:marLeft w:val="0"/>
          <w:marRight w:val="0"/>
          <w:marTop w:val="0"/>
          <w:marBottom w:val="0"/>
          <w:divBdr>
            <w:top w:val="none" w:sz="0" w:space="0" w:color="auto"/>
            <w:left w:val="none" w:sz="0" w:space="0" w:color="auto"/>
            <w:bottom w:val="none" w:sz="0" w:space="0" w:color="auto"/>
            <w:right w:val="none" w:sz="0" w:space="0" w:color="auto"/>
          </w:divBdr>
        </w:div>
        <w:div w:id="1438405692">
          <w:marLeft w:val="0"/>
          <w:marRight w:val="0"/>
          <w:marTop w:val="0"/>
          <w:marBottom w:val="0"/>
          <w:divBdr>
            <w:top w:val="none" w:sz="0" w:space="0" w:color="auto"/>
            <w:left w:val="none" w:sz="0" w:space="0" w:color="auto"/>
            <w:bottom w:val="none" w:sz="0" w:space="0" w:color="auto"/>
            <w:right w:val="none" w:sz="0" w:space="0" w:color="auto"/>
          </w:divBdr>
        </w:div>
        <w:div w:id="602542728">
          <w:marLeft w:val="0"/>
          <w:marRight w:val="0"/>
          <w:marTop w:val="0"/>
          <w:marBottom w:val="0"/>
          <w:divBdr>
            <w:top w:val="none" w:sz="0" w:space="0" w:color="auto"/>
            <w:left w:val="none" w:sz="0" w:space="0" w:color="auto"/>
            <w:bottom w:val="none" w:sz="0" w:space="0" w:color="auto"/>
            <w:right w:val="none" w:sz="0" w:space="0" w:color="auto"/>
          </w:divBdr>
        </w:div>
        <w:div w:id="1790197829">
          <w:marLeft w:val="0"/>
          <w:marRight w:val="0"/>
          <w:marTop w:val="0"/>
          <w:marBottom w:val="0"/>
          <w:divBdr>
            <w:top w:val="none" w:sz="0" w:space="0" w:color="auto"/>
            <w:left w:val="none" w:sz="0" w:space="0" w:color="auto"/>
            <w:bottom w:val="none" w:sz="0" w:space="0" w:color="auto"/>
            <w:right w:val="none" w:sz="0" w:space="0" w:color="auto"/>
          </w:divBdr>
        </w:div>
        <w:div w:id="713850393">
          <w:marLeft w:val="0"/>
          <w:marRight w:val="0"/>
          <w:marTop w:val="0"/>
          <w:marBottom w:val="0"/>
          <w:divBdr>
            <w:top w:val="none" w:sz="0" w:space="0" w:color="auto"/>
            <w:left w:val="none" w:sz="0" w:space="0" w:color="auto"/>
            <w:bottom w:val="none" w:sz="0" w:space="0" w:color="auto"/>
            <w:right w:val="none" w:sz="0" w:space="0" w:color="auto"/>
          </w:divBdr>
        </w:div>
        <w:div w:id="859976446">
          <w:marLeft w:val="0"/>
          <w:marRight w:val="0"/>
          <w:marTop w:val="0"/>
          <w:marBottom w:val="0"/>
          <w:divBdr>
            <w:top w:val="none" w:sz="0" w:space="0" w:color="auto"/>
            <w:left w:val="none" w:sz="0" w:space="0" w:color="auto"/>
            <w:bottom w:val="none" w:sz="0" w:space="0" w:color="auto"/>
            <w:right w:val="none" w:sz="0" w:space="0" w:color="auto"/>
          </w:divBdr>
        </w:div>
        <w:div w:id="110442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31DF2-6883-4B52-94B8-BBE5F207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10</Pages>
  <Words>4445</Words>
  <Characters>26676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w Gorzowie Wlkp.</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Wizytator</dc:creator>
  <cp:lastModifiedBy>Monika Szczecińska</cp:lastModifiedBy>
  <cp:revision>16</cp:revision>
  <cp:lastPrinted>2017-06-10T12:47:00Z</cp:lastPrinted>
  <dcterms:created xsi:type="dcterms:W3CDTF">2017-06-07T13:21:00Z</dcterms:created>
  <dcterms:modified xsi:type="dcterms:W3CDTF">2017-06-12T12:36:00Z</dcterms:modified>
</cp:coreProperties>
</file>